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7C0D96" w:rsidP="159A34E3" w:rsidRDefault="5D51A784" w14:paraId="5CA50694" w14:textId="20E31013">
      <w:pPr>
        <w:pStyle w:val="Normal"/>
        <w:spacing w:line="276" w:lineRule="auto"/>
        <w:jc w:val="center"/>
        <w:rPr>
          <w:rFonts w:ascii="Arial" w:hAnsi="Arial" w:eastAsia="Arial" w:cs="Arial"/>
          <w:sz w:val="24"/>
          <w:szCs w:val="24"/>
        </w:rPr>
      </w:pPr>
      <w:r w:rsidR="5D51A784">
        <w:drawing>
          <wp:inline wp14:editId="334976DA" wp14:anchorId="7984849C">
            <wp:extent cx="2390787" cy="637170"/>
            <wp:effectExtent l="0" t="0" r="0" b="0"/>
            <wp:docPr id="1352820463" name="drawing" title="A close-up of a logo&#10;&#10;Description automatically generated">
              <a:extLst>
                <a:ext uri="{FF2B5EF4-FFF2-40B4-BE49-F238E27FC236}">
                  <a16:creationId xmlns:a16="http://schemas.microsoft.com/office/drawing/2014/main" id="{865C07E3-B052-4BDA-8378-A78B12A640AD}"/>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52820463" name="Picture 1352820463"/>
                    <pic:cNvPicPr/>
                  </pic:nvPicPr>
                  <pic:blipFill>
                    <a:blip xmlns:r="http://schemas.openxmlformats.org/officeDocument/2006/relationships" r:embed="rId7">
                      <a:extLst>
                        <a:ext uri="{28A0092B-C50C-407E-A947-70E740481C1C}">
                          <a14:useLocalDpi xmlns:a14="http://schemas.microsoft.com/office/drawing/2010/main"/>
                        </a:ext>
                      </a:extLst>
                    </a:blip>
                    <a:srcRect l="0" t="0" r="4687" b="0"/>
                    <a:stretch>
                      <a:fillRect/>
                    </a:stretch>
                  </pic:blipFill>
                  <pic:spPr>
                    <a:xfrm rot="0">
                      <a:off x="0" y="0"/>
                      <a:ext cx="2390787" cy="637170"/>
                    </a:xfrm>
                    <a:prstGeom prst="rect">
                      <a:avLst/>
                    </a:prstGeom>
                  </pic:spPr>
                </pic:pic>
              </a:graphicData>
            </a:graphic>
          </wp:inline>
        </w:drawing>
      </w:r>
      <w:r w:rsidRPr="159A34E3" w:rsidR="1906CAE0">
        <w:rPr>
          <w:rFonts w:ascii="Arial" w:hAnsi="Arial" w:eastAsia="Arial" w:cs="Arial"/>
          <w:sz w:val="24"/>
          <w:szCs w:val="24"/>
        </w:rPr>
        <w:t xml:space="preserve">   </w:t>
      </w:r>
    </w:p>
    <w:p w:rsidR="007C0D96" w:rsidP="159A34E3" w:rsidRDefault="5D51A784" w14:paraId="3BFEFB25" w14:textId="6C9E2964">
      <w:pPr>
        <w:pStyle w:val="Normal"/>
        <w:spacing w:line="276" w:lineRule="auto"/>
        <w:jc w:val="left"/>
        <w:rPr>
          <w:rFonts w:ascii="Arial" w:hAnsi="Arial" w:eastAsia="Arial" w:cs="Arial"/>
          <w:sz w:val="24"/>
          <w:szCs w:val="24"/>
        </w:rPr>
      </w:pPr>
    </w:p>
    <w:p w:rsidR="41245E9C" w:rsidP="5832FC1B" w:rsidRDefault="6AC1DA19" w14:paraId="6C36EB3D" w14:textId="447A7D1D">
      <w:pPr>
        <w:spacing w:after="240" w:line="276" w:lineRule="auto"/>
        <w:jc w:val="right"/>
        <w:rPr>
          <w:rStyle w:val="Aucun"/>
          <w:rFonts w:ascii="Arial" w:hAnsi="Arial" w:eastAsia="Arial" w:cs="Arial"/>
          <w:b w:val="1"/>
          <w:bCs w:val="1"/>
          <w:color w:val="000000" w:themeColor="text1"/>
          <w:sz w:val="24"/>
          <w:szCs w:val="24"/>
          <w:lang w:val="en-CA"/>
        </w:rPr>
      </w:pPr>
      <w:r w:rsidRPr="5832FC1B" w:rsidR="3A0D23E7">
        <w:rPr>
          <w:rStyle w:val="Aucun"/>
          <w:rFonts w:ascii="Arial" w:hAnsi="Arial" w:eastAsia="Arial" w:cs="Arial"/>
          <w:b w:val="1"/>
          <w:bCs w:val="1"/>
          <w:color w:val="000000" w:themeColor="text1" w:themeTint="FF" w:themeShade="FF"/>
          <w:sz w:val="24"/>
          <w:szCs w:val="24"/>
          <w:lang w:val="en-CA"/>
        </w:rPr>
        <w:t xml:space="preserve">Le </w:t>
      </w:r>
      <w:r w:rsidRPr="5832FC1B" w:rsidR="34E24625">
        <w:rPr>
          <w:rStyle w:val="Aucun"/>
          <w:rFonts w:ascii="Arial" w:hAnsi="Arial" w:eastAsia="Arial" w:cs="Arial"/>
          <w:b w:val="1"/>
          <w:bCs w:val="1"/>
          <w:color w:val="000000" w:themeColor="text1" w:themeTint="FF" w:themeShade="FF"/>
          <w:sz w:val="24"/>
          <w:szCs w:val="24"/>
          <w:lang w:val="en-CA"/>
        </w:rPr>
        <w:t>31 août</w:t>
      </w:r>
      <w:r w:rsidRPr="5832FC1B" w:rsidR="779D5B77">
        <w:rPr>
          <w:rStyle w:val="Aucun"/>
          <w:rFonts w:ascii="Arial" w:hAnsi="Arial" w:eastAsia="Arial" w:cs="Arial"/>
          <w:b w:val="1"/>
          <w:bCs w:val="1"/>
          <w:color w:val="000000" w:themeColor="text1" w:themeTint="FF" w:themeShade="FF"/>
          <w:sz w:val="24"/>
          <w:szCs w:val="24"/>
          <w:lang w:val="en-CA"/>
        </w:rPr>
        <w:t xml:space="preserve"> 2026</w:t>
      </w:r>
    </w:p>
    <w:p w:rsidR="595A4C31" w:rsidP="159A34E3" w:rsidRDefault="595A4C31" w14:paraId="10901472" w14:textId="5EC8393F">
      <w:pPr>
        <w:pStyle w:val="CorpsA"/>
        <w:spacing w:after="240" w:line="276" w:lineRule="auto"/>
        <w:rPr>
          <w:rFonts w:ascii="Arial" w:hAnsi="Arial" w:eastAsia="Arial" w:cs="Arial"/>
          <w:b w:val="1"/>
          <w:bCs w:val="1"/>
          <w:sz w:val="24"/>
          <w:szCs w:val="24"/>
          <w:lang w:val="en-US"/>
        </w:rPr>
      </w:pPr>
      <w:r w:rsidRPr="159A34E3" w:rsidR="595A4C31">
        <w:rPr>
          <w:rFonts w:ascii="Arial" w:hAnsi="Arial" w:eastAsia="Arial" w:cs="Arial"/>
          <w:b w:val="1"/>
          <w:bCs w:val="1"/>
          <w:sz w:val="24"/>
          <w:szCs w:val="24"/>
          <w:lang w:val="en-US"/>
        </w:rPr>
        <w:t>Scalium+, filiale de Scandium Canada, fait progresser son alliage Al-Sc dans le cadre d'un financement de R-D de l'Agence spatiale canadienne pour réduire la masse des composantes spatiales</w:t>
      </w:r>
    </w:p>
    <w:p w:rsidR="595A4C31" w:rsidP="159A34E3" w:rsidRDefault="595A4C31" w14:paraId="371D4306" w14:textId="54C78F6B">
      <w:pPr>
        <w:pStyle w:val="Normal"/>
        <w:spacing w:after="240" w:line="276" w:lineRule="auto"/>
        <w:jc w:val="both"/>
        <w:rPr>
          <w:rFonts w:ascii="Arial" w:hAnsi="Arial" w:eastAsia="Arial" w:cs="Arial"/>
          <w:noProof w:val="0"/>
          <w:sz w:val="24"/>
          <w:szCs w:val="24"/>
          <w:lang w:val="en-US"/>
        </w:rPr>
      </w:pPr>
      <w:r w:rsidRPr="159A34E3" w:rsidR="595A4C31">
        <w:rPr>
          <w:rFonts w:ascii="Arial" w:hAnsi="Arial" w:eastAsia="Arial" w:cs="Arial"/>
          <w:b w:val="1"/>
          <w:bCs w:val="1"/>
          <w:noProof w:val="0"/>
          <w:sz w:val="24"/>
          <w:szCs w:val="24"/>
          <w:lang w:val="en-US"/>
        </w:rPr>
        <w:t>MONTRÉAL (QUÉBEC) – Scandium Canada Ltée (TSX-V : SCD) (la « Société »)</w:t>
      </w:r>
      <w:r w:rsidRPr="159A34E3" w:rsidR="595A4C31">
        <w:rPr>
          <w:rFonts w:ascii="Arial" w:hAnsi="Arial" w:eastAsia="Arial" w:cs="Arial"/>
          <w:noProof w:val="0"/>
          <w:sz w:val="24"/>
          <w:szCs w:val="24"/>
          <w:lang w:val="en-US"/>
        </w:rPr>
        <w:t xml:space="preserve"> annonce que sa filiale en propriété exclusive Scalium+ fait progresser l'adaptation de l'alliage aluminium-scandium Scalium® pour des applications spatiales, notamment les satellites canadiens de nouvelle génération, dans le cadre d'une entente de contribution existante avec l'Agence spatiale canadienne (« ASC »). L'entente prévoit une contribution non remboursable de 348 750 $ à l'appui d'un projet qui s'étend jusqu'au 31 mai 2028.</w:t>
      </w:r>
    </w:p>
    <w:p w:rsidR="039F0D50" w:rsidP="159A34E3" w:rsidRDefault="039F0D50" w14:paraId="0E5A7CA1" w14:textId="2E0E41EF">
      <w:pPr>
        <w:spacing w:before="240" w:beforeAutospacing="off" w:after="240" w:afterAutospacing="off" w:line="276" w:lineRule="auto"/>
        <w:jc w:val="both"/>
        <w:rPr>
          <w:rFonts w:ascii="Arial" w:hAnsi="Arial" w:eastAsia="Arial" w:cs="Arial"/>
          <w:b w:val="1"/>
          <w:bCs w:val="1"/>
          <w:noProof w:val="0"/>
          <w:sz w:val="24"/>
          <w:szCs w:val="24"/>
          <w:lang w:val="en-US"/>
        </w:rPr>
      </w:pPr>
      <w:r w:rsidRPr="159A34E3" w:rsidR="039F0D50">
        <w:rPr>
          <w:rFonts w:ascii="Arial" w:hAnsi="Arial" w:eastAsia="Arial" w:cs="Arial"/>
          <w:b w:val="1"/>
          <w:bCs w:val="1"/>
          <w:noProof w:val="0"/>
          <w:sz w:val="24"/>
          <w:szCs w:val="24"/>
          <w:lang w:val="en-US"/>
        </w:rPr>
        <w:t>Un alliage pour réduire la masse des composantes spatiales</w:t>
      </w:r>
    </w:p>
    <w:p w:rsidR="039F0D50" w:rsidP="159A34E3" w:rsidRDefault="039F0D50" w14:paraId="2CEC5C42" w14:textId="6E730D4F">
      <w:pPr>
        <w:spacing w:before="240" w:beforeAutospacing="off" w:after="240" w:afterAutospacing="off" w:line="276" w:lineRule="auto"/>
        <w:jc w:val="both"/>
        <w:rPr>
          <w:rFonts w:ascii="Arial" w:hAnsi="Arial" w:eastAsia="Arial" w:cs="Arial"/>
          <w:noProof w:val="0"/>
          <w:sz w:val="24"/>
          <w:szCs w:val="24"/>
          <w:lang w:val="en-US"/>
        </w:rPr>
      </w:pPr>
      <w:r w:rsidRPr="159A34E3" w:rsidR="039F0D50">
        <w:rPr>
          <w:rFonts w:ascii="Arial" w:hAnsi="Arial" w:eastAsia="Arial" w:cs="Arial"/>
          <w:noProof w:val="0"/>
          <w:sz w:val="24"/>
          <w:szCs w:val="24"/>
          <w:lang w:val="en-US"/>
        </w:rPr>
        <w:t xml:space="preserve">Le </w:t>
      </w:r>
      <w:r w:rsidRPr="159A34E3" w:rsidR="039F0D50">
        <w:rPr>
          <w:rFonts w:ascii="Arial" w:hAnsi="Arial" w:eastAsia="Arial" w:cs="Arial"/>
          <w:noProof w:val="0"/>
          <w:sz w:val="24"/>
          <w:szCs w:val="24"/>
          <w:lang w:val="en-US"/>
        </w:rPr>
        <w:t>projet</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financé</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intitulé</w:t>
      </w:r>
      <w:r w:rsidRPr="159A34E3" w:rsidR="039F0D50">
        <w:rPr>
          <w:rFonts w:ascii="Arial" w:hAnsi="Arial" w:eastAsia="Arial" w:cs="Arial"/>
          <w:noProof w:val="0"/>
          <w:sz w:val="24"/>
          <w:szCs w:val="24"/>
          <w:lang w:val="en-US"/>
        </w:rPr>
        <w:t xml:space="preserve"> « Proof of Concept of Innovative High-Strength Aluminum Alloy to Reduce Mass of Components in Space Applications », vise à adapter le </w:t>
      </w:r>
      <w:r w:rsidRPr="159A34E3" w:rsidR="039F0D50">
        <w:rPr>
          <w:rFonts w:ascii="Arial" w:hAnsi="Arial" w:eastAsia="Arial" w:cs="Arial"/>
          <w:noProof w:val="0"/>
          <w:sz w:val="24"/>
          <w:szCs w:val="24"/>
          <w:lang w:val="en-US"/>
        </w:rPr>
        <w:t>Scalium</w:t>
      </w:r>
      <w:r w:rsidRPr="159A34E3" w:rsidR="039F0D50">
        <w:rPr>
          <w:rFonts w:ascii="Arial" w:hAnsi="Arial" w:eastAsia="Arial" w:cs="Arial"/>
          <w:noProof w:val="0"/>
          <w:sz w:val="24"/>
          <w:szCs w:val="24"/>
          <w:lang w:val="en-US"/>
        </w:rPr>
        <w:t xml:space="preserve">®, un </w:t>
      </w:r>
      <w:r w:rsidRPr="159A34E3" w:rsidR="039F0D50">
        <w:rPr>
          <w:rFonts w:ascii="Arial" w:hAnsi="Arial" w:eastAsia="Arial" w:cs="Arial"/>
          <w:noProof w:val="0"/>
          <w:sz w:val="24"/>
          <w:szCs w:val="24"/>
          <w:lang w:val="en-US"/>
        </w:rPr>
        <w:t>alliage</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aluminium</w:t>
      </w:r>
      <w:r w:rsidRPr="159A34E3" w:rsidR="039F0D50">
        <w:rPr>
          <w:rFonts w:ascii="Arial" w:hAnsi="Arial" w:eastAsia="Arial" w:cs="Arial"/>
          <w:noProof w:val="0"/>
          <w:sz w:val="24"/>
          <w:szCs w:val="24"/>
          <w:lang w:val="en-US"/>
        </w:rPr>
        <w:t>-scandium ultra-</w:t>
      </w:r>
      <w:r w:rsidRPr="159A34E3" w:rsidR="039F0D50">
        <w:rPr>
          <w:rFonts w:ascii="Arial" w:hAnsi="Arial" w:eastAsia="Arial" w:cs="Arial"/>
          <w:noProof w:val="0"/>
          <w:sz w:val="24"/>
          <w:szCs w:val="24"/>
          <w:lang w:val="en-US"/>
        </w:rPr>
        <w:t>résistant</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actuellement</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produit</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en</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feuilles</w:t>
      </w:r>
      <w:r w:rsidRPr="159A34E3" w:rsidR="039F0D50">
        <w:rPr>
          <w:rFonts w:ascii="Arial" w:hAnsi="Arial" w:eastAsia="Arial" w:cs="Arial"/>
          <w:noProof w:val="0"/>
          <w:sz w:val="24"/>
          <w:szCs w:val="24"/>
          <w:lang w:val="en-US"/>
        </w:rPr>
        <w:t xml:space="preserve"> minces, </w:t>
      </w:r>
      <w:r w:rsidRPr="159A34E3" w:rsidR="039F0D50">
        <w:rPr>
          <w:rFonts w:ascii="Arial" w:hAnsi="Arial" w:eastAsia="Arial" w:cs="Arial"/>
          <w:noProof w:val="0"/>
          <w:sz w:val="24"/>
          <w:szCs w:val="24"/>
          <w:lang w:val="en-US"/>
        </w:rPr>
        <w:t>en</w:t>
      </w:r>
      <w:r w:rsidRPr="159A34E3" w:rsidR="039F0D50">
        <w:rPr>
          <w:rFonts w:ascii="Arial" w:hAnsi="Arial" w:eastAsia="Arial" w:cs="Arial"/>
          <w:noProof w:val="0"/>
          <w:sz w:val="24"/>
          <w:szCs w:val="24"/>
          <w:lang w:val="en-US"/>
        </w:rPr>
        <w:t xml:space="preserve"> plaques </w:t>
      </w:r>
      <w:r w:rsidRPr="159A34E3" w:rsidR="039F0D50">
        <w:rPr>
          <w:rFonts w:ascii="Arial" w:hAnsi="Arial" w:eastAsia="Arial" w:cs="Arial"/>
          <w:noProof w:val="0"/>
          <w:sz w:val="24"/>
          <w:szCs w:val="24"/>
          <w:lang w:val="en-US"/>
        </w:rPr>
        <w:t>épaisses</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adaptées</w:t>
      </w:r>
      <w:r w:rsidRPr="159A34E3" w:rsidR="039F0D50">
        <w:rPr>
          <w:rFonts w:ascii="Arial" w:hAnsi="Arial" w:eastAsia="Arial" w:cs="Arial"/>
          <w:noProof w:val="0"/>
          <w:sz w:val="24"/>
          <w:szCs w:val="24"/>
          <w:lang w:val="en-US"/>
        </w:rPr>
        <w:t xml:space="preserve"> aux exigences </w:t>
      </w:r>
      <w:r w:rsidRPr="159A34E3" w:rsidR="039F0D50">
        <w:rPr>
          <w:rFonts w:ascii="Arial" w:hAnsi="Arial" w:eastAsia="Arial" w:cs="Arial"/>
          <w:noProof w:val="0"/>
          <w:sz w:val="24"/>
          <w:szCs w:val="24"/>
          <w:lang w:val="en-US"/>
        </w:rPr>
        <w:t>industrielles</w:t>
      </w:r>
      <w:r w:rsidRPr="159A34E3" w:rsidR="039F0D50">
        <w:rPr>
          <w:rFonts w:ascii="Arial" w:hAnsi="Arial" w:eastAsia="Arial" w:cs="Arial"/>
          <w:noProof w:val="0"/>
          <w:sz w:val="24"/>
          <w:szCs w:val="24"/>
          <w:lang w:val="en-US"/>
        </w:rPr>
        <w:t xml:space="preserve"> </w:t>
      </w:r>
      <w:r w:rsidRPr="159A34E3" w:rsidR="039F0D50">
        <w:rPr>
          <w:rFonts w:ascii="Arial" w:hAnsi="Arial" w:eastAsia="Arial" w:cs="Arial"/>
          <w:noProof w:val="0"/>
          <w:sz w:val="24"/>
          <w:szCs w:val="24"/>
          <w:lang w:val="en-US"/>
        </w:rPr>
        <w:t>aérospatiales</w:t>
      </w:r>
      <w:r w:rsidRPr="159A34E3" w:rsidR="039F0D50">
        <w:rPr>
          <w:rFonts w:ascii="Arial" w:hAnsi="Arial" w:eastAsia="Arial" w:cs="Arial"/>
          <w:noProof w:val="0"/>
          <w:sz w:val="24"/>
          <w:szCs w:val="24"/>
          <w:lang w:val="en-US"/>
        </w:rPr>
        <w:t>.</w:t>
      </w:r>
    </w:p>
    <w:p w:rsidR="039F0D50" w:rsidP="159A34E3" w:rsidRDefault="039F0D50" w14:paraId="3F705022" w14:textId="02EBC732">
      <w:pPr>
        <w:spacing w:before="240" w:beforeAutospacing="off" w:after="240" w:afterAutospacing="off" w:line="276" w:lineRule="auto"/>
        <w:jc w:val="both"/>
      </w:pPr>
      <w:r w:rsidRPr="159A34E3" w:rsidR="039F0D50">
        <w:rPr>
          <w:rFonts w:ascii="Arial" w:hAnsi="Arial" w:eastAsia="Arial" w:cs="Arial"/>
          <w:noProof w:val="0"/>
          <w:sz w:val="24"/>
          <w:szCs w:val="24"/>
          <w:lang w:val="en-US"/>
        </w:rPr>
        <w:t>Après des premiers tests réussis en laboratoire, le programme de travaux porte sur la mise à l'échelle industrielle de la fabrication, la validation des performances de l'alliage et la démonstration de son utilisation pour les satellites canadiens de nouvelle génération. Le Scalium® pourrait contribuer à réduire les coûts de lancement, à diminuer l'empreinte carbone et à permettre aux engins spatiaux d'emporter davantage d'équipements à valeur ajoutée.</w:t>
      </w:r>
    </w:p>
    <w:p w:rsidR="69392E6B" w:rsidP="159A34E3" w:rsidRDefault="69392E6B" w14:paraId="2F1B28E7" w14:textId="7EE3A18B">
      <w:pPr>
        <w:spacing w:before="240" w:beforeAutospacing="off" w:after="240" w:afterAutospacing="off" w:line="276" w:lineRule="auto"/>
        <w:jc w:val="both"/>
      </w:pPr>
      <w:r w:rsidRPr="159A34E3" w:rsidR="69392E6B">
        <w:rPr>
          <w:rFonts w:ascii="Arial" w:hAnsi="Arial" w:eastAsia="Arial" w:cs="Arial"/>
          <w:noProof w:val="0"/>
          <w:sz w:val="24"/>
          <w:szCs w:val="24"/>
          <w:lang w:val="en-US"/>
        </w:rPr>
        <w:t xml:space="preserve">Le </w:t>
      </w:r>
      <w:r w:rsidRPr="159A34E3" w:rsidR="69392E6B">
        <w:rPr>
          <w:rFonts w:ascii="Arial" w:hAnsi="Arial" w:eastAsia="Arial" w:cs="Arial"/>
          <w:noProof w:val="0"/>
          <w:sz w:val="24"/>
          <w:szCs w:val="24"/>
          <w:lang w:val="en-US"/>
        </w:rPr>
        <w:t>projet</w:t>
      </w:r>
      <w:r w:rsidRPr="159A34E3" w:rsidR="69392E6B">
        <w:rPr>
          <w:rFonts w:ascii="Arial" w:hAnsi="Arial" w:eastAsia="Arial" w:cs="Arial"/>
          <w:noProof w:val="0"/>
          <w:sz w:val="24"/>
          <w:szCs w:val="24"/>
          <w:lang w:val="en-US"/>
        </w:rPr>
        <w:t xml:space="preserve"> est </w:t>
      </w:r>
      <w:r w:rsidRPr="159A34E3" w:rsidR="69392E6B">
        <w:rPr>
          <w:rFonts w:ascii="Arial" w:hAnsi="Arial" w:eastAsia="Arial" w:cs="Arial"/>
          <w:noProof w:val="0"/>
          <w:sz w:val="24"/>
          <w:szCs w:val="24"/>
          <w:lang w:val="en-US"/>
        </w:rPr>
        <w:t>mené</w:t>
      </w:r>
      <w:r w:rsidRPr="159A34E3" w:rsidR="69392E6B">
        <w:rPr>
          <w:rFonts w:ascii="Arial" w:hAnsi="Arial" w:eastAsia="Arial" w:cs="Arial"/>
          <w:noProof w:val="0"/>
          <w:sz w:val="24"/>
          <w:szCs w:val="24"/>
          <w:lang w:val="en-US"/>
        </w:rPr>
        <w:t xml:space="preserve"> dans le cadre du </w:t>
      </w:r>
      <w:r w:rsidRPr="159A34E3" w:rsidR="69392E6B">
        <w:rPr>
          <w:rFonts w:ascii="Arial" w:hAnsi="Arial" w:eastAsia="Arial" w:cs="Arial"/>
          <w:noProof w:val="0"/>
          <w:sz w:val="24"/>
          <w:szCs w:val="24"/>
          <w:lang w:val="en-US"/>
        </w:rPr>
        <w:t>Programme</w:t>
      </w:r>
      <w:r w:rsidRPr="159A34E3" w:rsidR="69392E6B">
        <w:rPr>
          <w:rFonts w:ascii="Arial" w:hAnsi="Arial" w:eastAsia="Arial" w:cs="Arial"/>
          <w:noProof w:val="0"/>
          <w:sz w:val="24"/>
          <w:szCs w:val="24"/>
          <w:lang w:val="en-US"/>
        </w:rPr>
        <w:t xml:space="preserve"> de </w:t>
      </w:r>
      <w:r w:rsidRPr="159A34E3" w:rsidR="69392E6B">
        <w:rPr>
          <w:rFonts w:ascii="Arial" w:hAnsi="Arial" w:eastAsia="Arial" w:cs="Arial"/>
          <w:noProof w:val="0"/>
          <w:sz w:val="24"/>
          <w:szCs w:val="24"/>
          <w:lang w:val="en-US"/>
        </w:rPr>
        <w:t>développement</w:t>
      </w:r>
      <w:r w:rsidRPr="159A34E3" w:rsidR="69392E6B">
        <w:rPr>
          <w:rFonts w:ascii="Arial" w:hAnsi="Arial" w:eastAsia="Arial" w:cs="Arial"/>
          <w:noProof w:val="0"/>
          <w:sz w:val="24"/>
          <w:szCs w:val="24"/>
          <w:lang w:val="en-US"/>
        </w:rPr>
        <w:t xml:space="preserve"> des technologies </w:t>
      </w:r>
      <w:r w:rsidRPr="159A34E3" w:rsidR="69392E6B">
        <w:rPr>
          <w:rFonts w:ascii="Arial" w:hAnsi="Arial" w:eastAsia="Arial" w:cs="Arial"/>
          <w:noProof w:val="0"/>
          <w:sz w:val="24"/>
          <w:szCs w:val="24"/>
          <w:lang w:val="en-US"/>
        </w:rPr>
        <w:t>spatiales</w:t>
      </w:r>
      <w:r w:rsidRPr="159A34E3" w:rsidR="69392E6B">
        <w:rPr>
          <w:rFonts w:ascii="Arial" w:hAnsi="Arial" w:eastAsia="Arial" w:cs="Arial"/>
          <w:noProof w:val="0"/>
          <w:sz w:val="24"/>
          <w:szCs w:val="24"/>
          <w:lang w:val="en-US"/>
        </w:rPr>
        <w:t xml:space="preserve"> (PDTS) de </w:t>
      </w:r>
      <w:r w:rsidRPr="159A34E3" w:rsidR="69392E6B">
        <w:rPr>
          <w:rFonts w:ascii="Arial" w:hAnsi="Arial" w:eastAsia="Arial" w:cs="Arial"/>
          <w:noProof w:val="0"/>
          <w:sz w:val="24"/>
          <w:szCs w:val="24"/>
          <w:lang w:val="en-US"/>
        </w:rPr>
        <w:t>l'ASC</w:t>
      </w:r>
      <w:r w:rsidRPr="159A34E3" w:rsidR="69392E6B">
        <w:rPr>
          <w:rFonts w:ascii="Arial" w:hAnsi="Arial" w:eastAsia="Arial" w:cs="Arial"/>
          <w:noProof w:val="0"/>
          <w:sz w:val="24"/>
          <w:szCs w:val="24"/>
          <w:lang w:val="en-US"/>
        </w:rPr>
        <w:t xml:space="preserve">, Avis </w:t>
      </w:r>
      <w:r w:rsidRPr="159A34E3" w:rsidR="69392E6B">
        <w:rPr>
          <w:rFonts w:ascii="Arial" w:hAnsi="Arial" w:eastAsia="Arial" w:cs="Arial"/>
          <w:noProof w:val="0"/>
          <w:sz w:val="24"/>
          <w:szCs w:val="24"/>
          <w:lang w:val="en-US"/>
        </w:rPr>
        <w:t>d'offre</w:t>
      </w:r>
      <w:r w:rsidRPr="159A34E3" w:rsidR="69392E6B">
        <w:rPr>
          <w:rFonts w:ascii="Arial" w:hAnsi="Arial" w:eastAsia="Arial" w:cs="Arial"/>
          <w:noProof w:val="0"/>
          <w:sz w:val="24"/>
          <w:szCs w:val="24"/>
          <w:lang w:val="en-US"/>
        </w:rPr>
        <w:t xml:space="preserve"> de participation 9.2, R-D dans le </w:t>
      </w:r>
      <w:r w:rsidRPr="159A34E3" w:rsidR="69392E6B">
        <w:rPr>
          <w:rFonts w:ascii="Arial" w:hAnsi="Arial" w:eastAsia="Arial" w:cs="Arial"/>
          <w:noProof w:val="0"/>
          <w:sz w:val="24"/>
          <w:szCs w:val="24"/>
          <w:lang w:val="en-US"/>
        </w:rPr>
        <w:t>domaine</w:t>
      </w:r>
      <w:r w:rsidRPr="159A34E3" w:rsidR="69392E6B">
        <w:rPr>
          <w:rFonts w:ascii="Arial" w:hAnsi="Arial" w:eastAsia="Arial" w:cs="Arial"/>
          <w:noProof w:val="0"/>
          <w:sz w:val="24"/>
          <w:szCs w:val="24"/>
          <w:lang w:val="en-US"/>
        </w:rPr>
        <w:t xml:space="preserve"> spatial, petites </w:t>
      </w:r>
      <w:r w:rsidRPr="159A34E3" w:rsidR="69392E6B">
        <w:rPr>
          <w:rFonts w:ascii="Arial" w:hAnsi="Arial" w:eastAsia="Arial" w:cs="Arial"/>
          <w:noProof w:val="0"/>
          <w:sz w:val="24"/>
          <w:szCs w:val="24"/>
          <w:lang w:val="en-US"/>
        </w:rPr>
        <w:t>entreprises</w:t>
      </w:r>
      <w:r w:rsidRPr="159A34E3" w:rsidR="69392E6B">
        <w:rPr>
          <w:rFonts w:ascii="Arial" w:hAnsi="Arial" w:eastAsia="Arial" w:cs="Arial"/>
          <w:noProof w:val="0"/>
          <w:sz w:val="24"/>
          <w:szCs w:val="24"/>
          <w:lang w:val="en-US"/>
        </w:rPr>
        <w:t xml:space="preserve">. Ce </w:t>
      </w:r>
      <w:r w:rsidRPr="159A34E3" w:rsidR="69392E6B">
        <w:rPr>
          <w:rFonts w:ascii="Arial" w:hAnsi="Arial" w:eastAsia="Arial" w:cs="Arial"/>
          <w:noProof w:val="0"/>
          <w:sz w:val="24"/>
          <w:szCs w:val="24"/>
          <w:lang w:val="en-US"/>
        </w:rPr>
        <w:t>projet</w:t>
      </w:r>
      <w:r w:rsidRPr="159A34E3" w:rsidR="69392E6B">
        <w:rPr>
          <w:rFonts w:ascii="Arial" w:hAnsi="Arial" w:eastAsia="Arial" w:cs="Arial"/>
          <w:noProof w:val="0"/>
          <w:sz w:val="24"/>
          <w:szCs w:val="24"/>
          <w:lang w:val="en-US"/>
        </w:rPr>
        <w:t xml:space="preserve"> est </w:t>
      </w:r>
      <w:r w:rsidRPr="159A34E3" w:rsidR="69392E6B">
        <w:rPr>
          <w:rFonts w:ascii="Arial" w:hAnsi="Arial" w:eastAsia="Arial" w:cs="Arial"/>
          <w:noProof w:val="0"/>
          <w:sz w:val="24"/>
          <w:szCs w:val="24"/>
          <w:lang w:val="en-US"/>
        </w:rPr>
        <w:t>réalisé</w:t>
      </w:r>
      <w:r w:rsidRPr="159A34E3" w:rsidR="69392E6B">
        <w:rPr>
          <w:rFonts w:ascii="Arial" w:hAnsi="Arial" w:eastAsia="Arial" w:cs="Arial"/>
          <w:noProof w:val="0"/>
          <w:sz w:val="24"/>
          <w:szCs w:val="24"/>
          <w:lang w:val="en-US"/>
        </w:rPr>
        <w:t xml:space="preserve"> avec </w:t>
      </w:r>
      <w:r w:rsidRPr="159A34E3" w:rsidR="69392E6B">
        <w:rPr>
          <w:rFonts w:ascii="Arial" w:hAnsi="Arial" w:eastAsia="Arial" w:cs="Arial"/>
          <w:noProof w:val="0"/>
          <w:sz w:val="24"/>
          <w:szCs w:val="24"/>
          <w:lang w:val="en-US"/>
        </w:rPr>
        <w:t>l'appui</w:t>
      </w:r>
      <w:r w:rsidRPr="159A34E3" w:rsidR="69392E6B">
        <w:rPr>
          <w:rFonts w:ascii="Arial" w:hAnsi="Arial" w:eastAsia="Arial" w:cs="Arial"/>
          <w:noProof w:val="0"/>
          <w:sz w:val="24"/>
          <w:szCs w:val="24"/>
          <w:lang w:val="en-US"/>
        </w:rPr>
        <w:t xml:space="preserve"> financier de </w:t>
      </w:r>
      <w:r w:rsidRPr="159A34E3" w:rsidR="69392E6B">
        <w:rPr>
          <w:rFonts w:ascii="Arial" w:hAnsi="Arial" w:eastAsia="Arial" w:cs="Arial"/>
          <w:noProof w:val="0"/>
          <w:sz w:val="24"/>
          <w:szCs w:val="24"/>
          <w:lang w:val="en-US"/>
        </w:rPr>
        <w:t>l'Agence</w:t>
      </w:r>
      <w:r w:rsidRPr="159A34E3" w:rsidR="69392E6B">
        <w:rPr>
          <w:rFonts w:ascii="Arial" w:hAnsi="Arial" w:eastAsia="Arial" w:cs="Arial"/>
          <w:noProof w:val="0"/>
          <w:sz w:val="24"/>
          <w:szCs w:val="24"/>
          <w:lang w:val="en-US"/>
        </w:rPr>
        <w:t xml:space="preserve"> </w:t>
      </w:r>
      <w:r w:rsidRPr="159A34E3" w:rsidR="69392E6B">
        <w:rPr>
          <w:rFonts w:ascii="Arial" w:hAnsi="Arial" w:eastAsia="Arial" w:cs="Arial"/>
          <w:noProof w:val="0"/>
          <w:sz w:val="24"/>
          <w:szCs w:val="24"/>
          <w:lang w:val="en-US"/>
        </w:rPr>
        <w:t>spatiale</w:t>
      </w:r>
      <w:r w:rsidRPr="159A34E3" w:rsidR="69392E6B">
        <w:rPr>
          <w:rFonts w:ascii="Arial" w:hAnsi="Arial" w:eastAsia="Arial" w:cs="Arial"/>
          <w:noProof w:val="0"/>
          <w:sz w:val="24"/>
          <w:szCs w:val="24"/>
          <w:lang w:val="en-US"/>
        </w:rPr>
        <w:t xml:space="preserve"> canadienne.</w:t>
      </w:r>
    </w:p>
    <w:p w:rsidR="69392E6B" w:rsidP="159A34E3" w:rsidRDefault="69392E6B" w14:paraId="49526565" w14:textId="09B7D0C0">
      <w:pPr>
        <w:spacing w:before="240" w:beforeAutospacing="off" w:after="240" w:afterAutospacing="off" w:line="276" w:lineRule="auto"/>
        <w:jc w:val="both"/>
      </w:pPr>
      <w:r w:rsidRPr="159A34E3" w:rsidR="69392E6B">
        <w:rPr>
          <w:rFonts w:ascii="Arial" w:hAnsi="Arial" w:eastAsia="Arial" w:cs="Arial"/>
          <w:b w:val="1"/>
          <w:bCs w:val="1"/>
          <w:sz w:val="24"/>
          <w:szCs w:val="24"/>
          <w:lang w:val="en-US"/>
        </w:rPr>
        <w:t>L'entente</w:t>
      </w:r>
    </w:p>
    <w:p w:rsidR="69392E6B" w:rsidP="159A34E3" w:rsidRDefault="69392E6B" w14:paraId="2440E63B" w14:textId="158A2FED">
      <w:pPr>
        <w:spacing w:before="240" w:after="240" w:line="276" w:lineRule="auto"/>
        <w:jc w:val="both"/>
      </w:pPr>
      <w:r w:rsidRPr="159A34E3" w:rsidR="69392E6B">
        <w:rPr>
          <w:rFonts w:ascii="Arial" w:hAnsi="Arial" w:eastAsia="Arial" w:cs="Arial"/>
          <w:sz w:val="24"/>
          <w:szCs w:val="24"/>
          <w:lang w:val="en-US"/>
        </w:rPr>
        <w:t>L'entente de contribution a été signée initialement le 29 août 2025 entre l'ASC et Ferreol Technologies, avant son acquisition par Scandium Canada, conclue le 29 juin 2026. Le 17 août 2026, l'ASC a signé une modification confirmant officiellement Scalium+ comme bénéficiaire de l'entente et prenant acte que l'équipe de direction, la mission, les technologies et les relations d'affaires du bénéficiaire demeurent inchangées. Le projet se poursuit selon les modalités existantes de l'entente.</w:t>
      </w:r>
    </w:p>
    <w:p w:rsidR="69392E6B" w:rsidP="159A34E3" w:rsidRDefault="69392E6B" w14:paraId="3F3279A4" w14:textId="24114261">
      <w:pPr>
        <w:spacing w:before="240" w:after="240" w:line="276" w:lineRule="auto"/>
        <w:jc w:val="both"/>
        <w:rPr>
          <w:rFonts w:ascii="Arial" w:hAnsi="Arial" w:eastAsia="Arial" w:cs="Arial"/>
          <w:sz w:val="24"/>
          <w:szCs w:val="24"/>
          <w:lang w:val="en-US"/>
        </w:rPr>
      </w:pPr>
      <w:r w:rsidRPr="159A34E3" w:rsidR="69392E6B">
        <w:rPr>
          <w:rFonts w:ascii="Arial" w:hAnsi="Arial" w:eastAsia="Arial" w:cs="Arial"/>
          <w:sz w:val="24"/>
          <w:szCs w:val="24"/>
          <w:lang w:val="en-US"/>
        </w:rPr>
        <w:t xml:space="preserve">« La confirmation de </w:t>
      </w:r>
      <w:r w:rsidRPr="159A34E3" w:rsidR="69392E6B">
        <w:rPr>
          <w:rFonts w:ascii="Arial" w:hAnsi="Arial" w:eastAsia="Arial" w:cs="Arial"/>
          <w:sz w:val="24"/>
          <w:szCs w:val="24"/>
          <w:lang w:val="en-US"/>
        </w:rPr>
        <w:t>Scalium</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comme</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bénéficiaire</w:t>
      </w:r>
      <w:r w:rsidRPr="159A34E3" w:rsidR="69392E6B">
        <w:rPr>
          <w:rFonts w:ascii="Arial" w:hAnsi="Arial" w:eastAsia="Arial" w:cs="Arial"/>
          <w:sz w:val="24"/>
          <w:szCs w:val="24"/>
          <w:lang w:val="en-US"/>
        </w:rPr>
        <w:t xml:space="preserve"> par </w:t>
      </w:r>
      <w:r w:rsidRPr="159A34E3" w:rsidR="69392E6B">
        <w:rPr>
          <w:rFonts w:ascii="Arial" w:hAnsi="Arial" w:eastAsia="Arial" w:cs="Arial"/>
          <w:sz w:val="24"/>
          <w:szCs w:val="24"/>
          <w:lang w:val="en-US"/>
        </w:rPr>
        <w:t>l'ASC</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reflète</w:t>
      </w:r>
      <w:r w:rsidRPr="159A34E3" w:rsidR="69392E6B">
        <w:rPr>
          <w:rFonts w:ascii="Arial" w:hAnsi="Arial" w:eastAsia="Arial" w:cs="Arial"/>
          <w:sz w:val="24"/>
          <w:szCs w:val="24"/>
          <w:lang w:val="en-US"/>
        </w:rPr>
        <w:t xml:space="preserve"> la </w:t>
      </w:r>
      <w:r w:rsidRPr="159A34E3" w:rsidR="69392E6B">
        <w:rPr>
          <w:rFonts w:ascii="Arial" w:hAnsi="Arial" w:eastAsia="Arial" w:cs="Arial"/>
          <w:sz w:val="24"/>
          <w:szCs w:val="24"/>
          <w:lang w:val="en-US"/>
        </w:rPr>
        <w:t>continuité</w:t>
      </w:r>
      <w:r w:rsidRPr="159A34E3" w:rsidR="69392E6B">
        <w:rPr>
          <w:rFonts w:ascii="Arial" w:hAnsi="Arial" w:eastAsia="Arial" w:cs="Arial"/>
          <w:sz w:val="24"/>
          <w:szCs w:val="24"/>
          <w:lang w:val="en-US"/>
        </w:rPr>
        <w:t xml:space="preserve"> à </w:t>
      </w:r>
      <w:r w:rsidRPr="159A34E3" w:rsidR="69392E6B">
        <w:rPr>
          <w:rFonts w:ascii="Arial" w:hAnsi="Arial" w:eastAsia="Arial" w:cs="Arial"/>
          <w:sz w:val="24"/>
          <w:szCs w:val="24"/>
          <w:lang w:val="en-US"/>
        </w:rPr>
        <w:t>laquelle</w:t>
      </w:r>
      <w:r w:rsidRPr="159A34E3" w:rsidR="69392E6B">
        <w:rPr>
          <w:rFonts w:ascii="Arial" w:hAnsi="Arial" w:eastAsia="Arial" w:cs="Arial"/>
          <w:sz w:val="24"/>
          <w:szCs w:val="24"/>
          <w:lang w:val="en-US"/>
        </w:rPr>
        <w:t xml:space="preserve"> nous </w:t>
      </w:r>
      <w:r w:rsidRPr="159A34E3" w:rsidR="69392E6B">
        <w:rPr>
          <w:rFonts w:ascii="Arial" w:hAnsi="Arial" w:eastAsia="Arial" w:cs="Arial"/>
          <w:sz w:val="24"/>
          <w:szCs w:val="24"/>
          <w:lang w:val="en-US"/>
        </w:rPr>
        <w:t>nous</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étions</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engagés</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dès</w:t>
      </w:r>
      <w:r w:rsidRPr="159A34E3" w:rsidR="69392E6B">
        <w:rPr>
          <w:rFonts w:ascii="Arial" w:hAnsi="Arial" w:eastAsia="Arial" w:cs="Arial"/>
          <w:sz w:val="24"/>
          <w:szCs w:val="24"/>
          <w:lang w:val="en-US"/>
        </w:rPr>
        <w:t xml:space="preserve"> la signature de </w:t>
      </w:r>
      <w:r w:rsidRPr="159A34E3" w:rsidR="69392E6B">
        <w:rPr>
          <w:rFonts w:ascii="Arial" w:hAnsi="Arial" w:eastAsia="Arial" w:cs="Arial"/>
          <w:sz w:val="24"/>
          <w:szCs w:val="24"/>
          <w:lang w:val="en-US"/>
        </w:rPr>
        <w:t>cette</w:t>
      </w:r>
      <w:r w:rsidRPr="159A34E3" w:rsidR="69392E6B">
        <w:rPr>
          <w:rFonts w:ascii="Arial" w:hAnsi="Arial" w:eastAsia="Arial" w:cs="Arial"/>
          <w:sz w:val="24"/>
          <w:szCs w:val="24"/>
          <w:lang w:val="en-US"/>
        </w:rPr>
        <w:t xml:space="preserve"> entente, et les travaux se </w:t>
      </w:r>
      <w:r w:rsidRPr="159A34E3" w:rsidR="69392E6B">
        <w:rPr>
          <w:rFonts w:ascii="Arial" w:hAnsi="Arial" w:eastAsia="Arial" w:cs="Arial"/>
          <w:sz w:val="24"/>
          <w:szCs w:val="24"/>
          <w:lang w:val="en-US"/>
        </w:rPr>
        <w:t>poursuivent</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donc</w:t>
      </w:r>
      <w:r w:rsidRPr="159A34E3" w:rsidR="69392E6B">
        <w:rPr>
          <w:rFonts w:ascii="Arial" w:hAnsi="Arial" w:eastAsia="Arial" w:cs="Arial"/>
          <w:sz w:val="24"/>
          <w:szCs w:val="24"/>
          <w:lang w:val="en-US"/>
        </w:rPr>
        <w:t xml:space="preserve"> sans interruption », </w:t>
      </w:r>
      <w:r w:rsidRPr="159A34E3" w:rsidR="69392E6B">
        <w:rPr>
          <w:rFonts w:ascii="Arial" w:hAnsi="Arial" w:eastAsia="Arial" w:cs="Arial"/>
          <w:b w:val="1"/>
          <w:bCs w:val="1"/>
          <w:sz w:val="24"/>
          <w:szCs w:val="24"/>
          <w:lang w:val="en-US"/>
        </w:rPr>
        <w:t xml:space="preserve">a </w:t>
      </w:r>
      <w:r w:rsidRPr="159A34E3" w:rsidR="69392E6B">
        <w:rPr>
          <w:rFonts w:ascii="Arial" w:hAnsi="Arial" w:eastAsia="Arial" w:cs="Arial"/>
          <w:b w:val="1"/>
          <w:bCs w:val="1"/>
          <w:sz w:val="24"/>
          <w:szCs w:val="24"/>
          <w:lang w:val="en-US"/>
        </w:rPr>
        <w:t>déclaré</w:t>
      </w:r>
      <w:r w:rsidRPr="159A34E3" w:rsidR="69392E6B">
        <w:rPr>
          <w:rFonts w:ascii="Arial" w:hAnsi="Arial" w:eastAsia="Arial" w:cs="Arial"/>
          <w:b w:val="1"/>
          <w:bCs w:val="1"/>
          <w:sz w:val="24"/>
          <w:szCs w:val="24"/>
          <w:lang w:val="en-US"/>
        </w:rPr>
        <w:t xml:space="preserve"> Félix Lapointe, chef de la direction de </w:t>
      </w:r>
      <w:r w:rsidRPr="159A34E3" w:rsidR="69392E6B">
        <w:rPr>
          <w:rFonts w:ascii="Arial" w:hAnsi="Arial" w:eastAsia="Arial" w:cs="Arial"/>
          <w:b w:val="1"/>
          <w:bCs w:val="1"/>
          <w:sz w:val="24"/>
          <w:szCs w:val="24"/>
          <w:lang w:val="en-US"/>
        </w:rPr>
        <w:t>Scalium</w:t>
      </w:r>
      <w:r w:rsidRPr="159A34E3" w:rsidR="69392E6B">
        <w:rPr>
          <w:rFonts w:ascii="Arial" w:hAnsi="Arial" w:eastAsia="Arial" w:cs="Arial"/>
          <w:b w:val="1"/>
          <w:bCs w:val="1"/>
          <w:sz w:val="24"/>
          <w:szCs w:val="24"/>
          <w:lang w:val="en-US"/>
        </w:rPr>
        <w:t>+.</w:t>
      </w:r>
      <w:r w:rsidRPr="159A34E3" w:rsidR="69392E6B">
        <w:rPr>
          <w:rFonts w:ascii="Arial" w:hAnsi="Arial" w:eastAsia="Arial" w:cs="Arial"/>
          <w:sz w:val="24"/>
          <w:szCs w:val="24"/>
          <w:lang w:val="en-US"/>
        </w:rPr>
        <w:t xml:space="preserve"> « Adapter le </w:t>
      </w:r>
      <w:r w:rsidRPr="159A34E3" w:rsidR="69392E6B">
        <w:rPr>
          <w:rFonts w:ascii="Arial" w:hAnsi="Arial" w:eastAsia="Arial" w:cs="Arial"/>
          <w:sz w:val="24"/>
          <w:szCs w:val="24"/>
          <w:lang w:val="en-US"/>
        </w:rPr>
        <w:t>Scalium</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d’une</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feuille</w:t>
      </w:r>
      <w:r w:rsidRPr="159A34E3" w:rsidR="69392E6B">
        <w:rPr>
          <w:rFonts w:ascii="Arial" w:hAnsi="Arial" w:eastAsia="Arial" w:cs="Arial"/>
          <w:sz w:val="24"/>
          <w:szCs w:val="24"/>
          <w:lang w:val="en-US"/>
        </w:rPr>
        <w:t xml:space="preserve"> mince à </w:t>
      </w:r>
      <w:r w:rsidRPr="159A34E3" w:rsidR="69392E6B">
        <w:rPr>
          <w:rFonts w:ascii="Arial" w:hAnsi="Arial" w:eastAsia="Arial" w:cs="Arial"/>
          <w:sz w:val="24"/>
          <w:szCs w:val="24"/>
          <w:lang w:val="en-US"/>
        </w:rPr>
        <w:t>une</w:t>
      </w:r>
      <w:r w:rsidRPr="159A34E3" w:rsidR="69392E6B">
        <w:rPr>
          <w:rFonts w:ascii="Arial" w:hAnsi="Arial" w:eastAsia="Arial" w:cs="Arial"/>
          <w:sz w:val="24"/>
          <w:szCs w:val="24"/>
          <w:lang w:val="en-US"/>
        </w:rPr>
        <w:t xml:space="preserve"> plaque </w:t>
      </w:r>
      <w:r w:rsidRPr="159A34E3" w:rsidR="69392E6B">
        <w:rPr>
          <w:rFonts w:ascii="Arial" w:hAnsi="Arial" w:eastAsia="Arial" w:cs="Arial"/>
          <w:sz w:val="24"/>
          <w:szCs w:val="24"/>
          <w:lang w:val="en-US"/>
        </w:rPr>
        <w:t>épaisse</w:t>
      </w:r>
      <w:r w:rsidRPr="159A34E3" w:rsidR="69392E6B">
        <w:rPr>
          <w:rFonts w:ascii="Arial" w:hAnsi="Arial" w:eastAsia="Arial" w:cs="Arial"/>
          <w:sz w:val="24"/>
          <w:szCs w:val="24"/>
          <w:lang w:val="en-US"/>
        </w:rPr>
        <w:t xml:space="preserve"> est un </w:t>
      </w:r>
      <w:r w:rsidRPr="159A34E3" w:rsidR="69392E6B">
        <w:rPr>
          <w:rFonts w:ascii="Arial" w:hAnsi="Arial" w:eastAsia="Arial" w:cs="Arial"/>
          <w:sz w:val="24"/>
          <w:szCs w:val="24"/>
          <w:lang w:val="en-US"/>
        </w:rPr>
        <w:t>programme</w:t>
      </w:r>
      <w:r w:rsidRPr="159A34E3" w:rsidR="69392E6B">
        <w:rPr>
          <w:rFonts w:ascii="Arial" w:hAnsi="Arial" w:eastAsia="Arial" w:cs="Arial"/>
          <w:sz w:val="24"/>
          <w:szCs w:val="24"/>
          <w:lang w:val="en-US"/>
        </w:rPr>
        <w:t xml:space="preserve"> technique </w:t>
      </w:r>
      <w:r w:rsidRPr="159A34E3" w:rsidR="69392E6B">
        <w:rPr>
          <w:rFonts w:ascii="Arial" w:hAnsi="Arial" w:eastAsia="Arial" w:cs="Arial"/>
          <w:sz w:val="24"/>
          <w:szCs w:val="24"/>
          <w:lang w:val="en-US"/>
        </w:rPr>
        <w:t>défini</w:t>
      </w:r>
      <w:r w:rsidRPr="159A34E3" w:rsidR="69392E6B">
        <w:rPr>
          <w:rFonts w:ascii="Arial" w:hAnsi="Arial" w:eastAsia="Arial" w:cs="Arial"/>
          <w:sz w:val="24"/>
          <w:szCs w:val="24"/>
          <w:lang w:val="en-US"/>
        </w:rPr>
        <w:t xml:space="preserve">, avec des étapes </w:t>
      </w:r>
      <w:r w:rsidRPr="159A34E3" w:rsidR="69392E6B">
        <w:rPr>
          <w:rFonts w:ascii="Arial" w:hAnsi="Arial" w:eastAsia="Arial" w:cs="Arial"/>
          <w:sz w:val="24"/>
          <w:szCs w:val="24"/>
          <w:lang w:val="en-US"/>
        </w:rPr>
        <w:t>claires</w:t>
      </w:r>
      <w:r w:rsidRPr="159A34E3" w:rsidR="69392E6B">
        <w:rPr>
          <w:rFonts w:ascii="Arial" w:hAnsi="Arial" w:eastAsia="Arial" w:cs="Arial"/>
          <w:sz w:val="24"/>
          <w:szCs w:val="24"/>
          <w:lang w:val="en-US"/>
        </w:rPr>
        <w:t xml:space="preserve"> </w:t>
      </w:r>
      <w:r w:rsidRPr="159A34E3" w:rsidR="69392E6B">
        <w:rPr>
          <w:rFonts w:ascii="Arial" w:hAnsi="Arial" w:eastAsia="Arial" w:cs="Arial"/>
          <w:sz w:val="24"/>
          <w:szCs w:val="24"/>
          <w:lang w:val="en-US"/>
        </w:rPr>
        <w:t>jusqu'en</w:t>
      </w:r>
      <w:r w:rsidRPr="159A34E3" w:rsidR="69392E6B">
        <w:rPr>
          <w:rFonts w:ascii="Arial" w:hAnsi="Arial" w:eastAsia="Arial" w:cs="Arial"/>
          <w:sz w:val="24"/>
          <w:szCs w:val="24"/>
          <w:lang w:val="en-US"/>
        </w:rPr>
        <w:t xml:space="preserve"> 2028, </w:t>
      </w:r>
      <w:r w:rsidRPr="159A34E3" w:rsidR="69392E6B">
        <w:rPr>
          <w:rFonts w:ascii="Arial" w:hAnsi="Arial" w:eastAsia="Arial" w:cs="Arial"/>
          <w:sz w:val="24"/>
          <w:szCs w:val="24"/>
          <w:lang w:val="en-US"/>
        </w:rPr>
        <w:t>réalisé</w:t>
      </w:r>
      <w:r w:rsidRPr="159A34E3" w:rsidR="69392E6B">
        <w:rPr>
          <w:rFonts w:ascii="Arial" w:hAnsi="Arial" w:eastAsia="Arial" w:cs="Arial"/>
          <w:sz w:val="24"/>
          <w:szCs w:val="24"/>
          <w:lang w:val="en-US"/>
        </w:rPr>
        <w:t xml:space="preserve"> par </w:t>
      </w:r>
      <w:r w:rsidRPr="159A34E3" w:rsidR="69392E6B">
        <w:rPr>
          <w:rFonts w:ascii="Arial" w:hAnsi="Arial" w:eastAsia="Arial" w:cs="Arial"/>
          <w:sz w:val="24"/>
          <w:szCs w:val="24"/>
          <w:lang w:val="en-US"/>
        </w:rPr>
        <w:t>notre</w:t>
      </w:r>
      <w:r w:rsidRPr="159A34E3" w:rsidR="69392E6B">
        <w:rPr>
          <w:rFonts w:ascii="Arial" w:hAnsi="Arial" w:eastAsia="Arial" w:cs="Arial"/>
          <w:sz w:val="24"/>
          <w:szCs w:val="24"/>
          <w:lang w:val="en-US"/>
        </w:rPr>
        <w:t xml:space="preserve"> équipe au Québec, et </w:t>
      </w:r>
      <w:r w:rsidRPr="159A34E3" w:rsidR="0CE5305B">
        <w:rPr>
          <w:rFonts w:ascii="Arial" w:hAnsi="Arial" w:eastAsia="Arial" w:cs="Arial"/>
          <w:sz w:val="24"/>
          <w:szCs w:val="24"/>
          <w:lang w:val="en-US"/>
        </w:rPr>
        <w:t>s</w:t>
      </w:r>
      <w:r w:rsidRPr="159A34E3" w:rsidR="0F19E573">
        <w:rPr>
          <w:rFonts w:ascii="Arial" w:hAnsi="Arial" w:eastAsia="Arial" w:cs="Arial"/>
          <w:sz w:val="24"/>
          <w:szCs w:val="24"/>
          <w:lang w:val="en-US"/>
        </w:rPr>
        <w:t>'ins</w:t>
      </w:r>
      <w:r w:rsidRPr="159A34E3" w:rsidR="0CE5305B">
        <w:rPr>
          <w:rFonts w:ascii="Arial" w:hAnsi="Arial" w:eastAsia="Arial" w:cs="Arial"/>
          <w:sz w:val="24"/>
          <w:szCs w:val="24"/>
          <w:lang w:val="en-US"/>
        </w:rPr>
        <w:t xml:space="preserve">crit </w:t>
      </w:r>
      <w:r w:rsidRPr="159A34E3" w:rsidR="0CE5305B">
        <w:rPr>
          <w:rFonts w:ascii="Arial" w:hAnsi="Arial" w:eastAsia="Arial" w:cs="Arial"/>
          <w:sz w:val="24"/>
          <w:szCs w:val="24"/>
          <w:lang w:val="en-US"/>
        </w:rPr>
        <w:t>directement</w:t>
      </w:r>
      <w:r w:rsidRPr="159A34E3" w:rsidR="0CE5305B">
        <w:rPr>
          <w:rFonts w:ascii="Arial" w:hAnsi="Arial" w:eastAsia="Arial" w:cs="Arial"/>
          <w:sz w:val="24"/>
          <w:szCs w:val="24"/>
          <w:lang w:val="en-US"/>
        </w:rPr>
        <w:t xml:space="preserve"> dans </w:t>
      </w:r>
      <w:r w:rsidRPr="159A34E3" w:rsidR="075FE4E5">
        <w:rPr>
          <w:rFonts w:ascii="Arial" w:hAnsi="Arial" w:eastAsia="Arial" w:cs="Arial"/>
          <w:sz w:val="24"/>
          <w:szCs w:val="24"/>
          <w:lang w:val="en-US"/>
        </w:rPr>
        <w:t xml:space="preserve">la </w:t>
      </w:r>
      <w:r w:rsidRPr="159A34E3" w:rsidR="69392E6B">
        <w:rPr>
          <w:rFonts w:ascii="Arial" w:hAnsi="Arial" w:eastAsia="Arial" w:cs="Arial"/>
          <w:sz w:val="24"/>
          <w:szCs w:val="24"/>
          <w:lang w:val="en-US"/>
        </w:rPr>
        <w:t>stratégie</w:t>
      </w:r>
      <w:r w:rsidRPr="159A34E3" w:rsidR="69392E6B">
        <w:rPr>
          <w:rFonts w:ascii="Arial" w:hAnsi="Arial" w:eastAsia="Arial" w:cs="Arial"/>
          <w:sz w:val="24"/>
          <w:szCs w:val="24"/>
          <w:lang w:val="en-US"/>
        </w:rPr>
        <w:t xml:space="preserve"> </w:t>
      </w:r>
      <w:r w:rsidRPr="159A34E3" w:rsidR="0169F57D">
        <w:rPr>
          <w:rFonts w:ascii="Arial" w:hAnsi="Arial" w:eastAsia="Arial" w:cs="Arial"/>
          <w:sz w:val="24"/>
          <w:szCs w:val="24"/>
          <w:lang w:val="en-US"/>
        </w:rPr>
        <w:t>d'intégration</w:t>
      </w:r>
      <w:r w:rsidRPr="159A34E3" w:rsidR="0169F57D">
        <w:rPr>
          <w:rFonts w:ascii="Arial" w:hAnsi="Arial" w:eastAsia="Arial" w:cs="Arial"/>
          <w:sz w:val="24"/>
          <w:szCs w:val="24"/>
          <w:lang w:val="en-US"/>
        </w:rPr>
        <w:t xml:space="preserve"> </w:t>
      </w:r>
      <w:r w:rsidRPr="159A34E3" w:rsidR="0169F57D">
        <w:rPr>
          <w:rFonts w:ascii="Arial" w:hAnsi="Arial" w:eastAsia="Arial" w:cs="Arial"/>
          <w:sz w:val="24"/>
          <w:szCs w:val="24"/>
          <w:lang w:val="en-US"/>
        </w:rPr>
        <w:t>verticale</w:t>
      </w:r>
      <w:r w:rsidRPr="159A34E3" w:rsidR="69392E6B">
        <w:rPr>
          <w:rFonts w:ascii="Arial" w:hAnsi="Arial" w:eastAsia="Arial" w:cs="Arial"/>
          <w:sz w:val="24"/>
          <w:szCs w:val="24"/>
          <w:lang w:val="en-US"/>
        </w:rPr>
        <w:t xml:space="preserve"> de Scandium Canada</w:t>
      </w:r>
      <w:r w:rsidRPr="159A34E3" w:rsidR="14ECC67E">
        <w:rPr>
          <w:rFonts w:ascii="Arial" w:hAnsi="Arial" w:eastAsia="Arial" w:cs="Arial"/>
          <w:sz w:val="24"/>
          <w:szCs w:val="24"/>
          <w:lang w:val="en-US"/>
        </w:rPr>
        <w:t xml:space="preserve">, de la mine </w:t>
      </w:r>
      <w:r w:rsidRPr="159A34E3" w:rsidR="14ECC67E">
        <w:rPr>
          <w:rFonts w:ascii="Arial" w:hAnsi="Arial" w:eastAsia="Arial" w:cs="Arial"/>
          <w:sz w:val="24"/>
          <w:szCs w:val="24"/>
          <w:lang w:val="en-US"/>
        </w:rPr>
        <w:t>jusqu’aux</w:t>
      </w:r>
      <w:r w:rsidRPr="159A34E3" w:rsidR="14ECC67E">
        <w:rPr>
          <w:rFonts w:ascii="Arial" w:hAnsi="Arial" w:eastAsia="Arial" w:cs="Arial"/>
          <w:sz w:val="24"/>
          <w:szCs w:val="24"/>
          <w:lang w:val="en-US"/>
        </w:rPr>
        <w:t xml:space="preserve"> alliages</w:t>
      </w:r>
      <w:r w:rsidRPr="159A34E3" w:rsidR="69392E6B">
        <w:rPr>
          <w:rFonts w:ascii="Arial" w:hAnsi="Arial" w:eastAsia="Arial" w:cs="Arial"/>
          <w:sz w:val="24"/>
          <w:szCs w:val="24"/>
          <w:lang w:val="en-US"/>
        </w:rPr>
        <w:t>. »</w:t>
      </w:r>
    </w:p>
    <w:p w:rsidR="3B0EAEFD" w:rsidP="159A34E3" w:rsidRDefault="3B0EAEFD" w14:paraId="6A8F0422" w14:textId="1C43B2D1">
      <w:pPr>
        <w:spacing w:before="240" w:after="240" w:line="276" w:lineRule="auto"/>
        <w:jc w:val="both"/>
        <w:rPr>
          <w:rFonts w:ascii="Arial" w:hAnsi="Arial" w:eastAsia="Arial" w:cs="Arial"/>
          <w:b w:val="1"/>
          <w:bCs w:val="1"/>
          <w:sz w:val="24"/>
          <w:szCs w:val="24"/>
          <w:lang w:val="en-US"/>
        </w:rPr>
      </w:pPr>
      <w:r w:rsidRPr="159A34E3" w:rsidR="3B0EAEFD">
        <w:rPr>
          <w:rFonts w:ascii="Arial" w:hAnsi="Arial" w:eastAsia="Arial" w:cs="Arial"/>
          <w:b w:val="0"/>
          <w:bCs w:val="0"/>
          <w:sz w:val="24"/>
          <w:szCs w:val="24"/>
          <w:lang w:val="en-US"/>
        </w:rPr>
        <w:t>«</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L'espace</w:t>
      </w:r>
      <w:r w:rsidRPr="159A34E3" w:rsidR="3B0EAEFD">
        <w:rPr>
          <w:rFonts w:ascii="Arial" w:hAnsi="Arial" w:eastAsia="Arial" w:cs="Arial"/>
          <w:b w:val="0"/>
          <w:bCs w:val="0"/>
          <w:sz w:val="24"/>
          <w:szCs w:val="24"/>
          <w:lang w:val="en-US"/>
        </w:rPr>
        <w:t xml:space="preserve"> est </w:t>
      </w:r>
      <w:r w:rsidRPr="159A34E3" w:rsidR="3B0EAEFD">
        <w:rPr>
          <w:rFonts w:ascii="Arial" w:hAnsi="Arial" w:eastAsia="Arial" w:cs="Arial"/>
          <w:b w:val="0"/>
          <w:bCs w:val="0"/>
          <w:sz w:val="24"/>
          <w:szCs w:val="24"/>
          <w:lang w:val="en-US"/>
        </w:rPr>
        <w:t>l'un</w:t>
      </w:r>
      <w:r w:rsidRPr="159A34E3" w:rsidR="3B0EAEFD">
        <w:rPr>
          <w:rFonts w:ascii="Arial" w:hAnsi="Arial" w:eastAsia="Arial" w:cs="Arial"/>
          <w:b w:val="0"/>
          <w:bCs w:val="0"/>
          <w:sz w:val="24"/>
          <w:szCs w:val="24"/>
          <w:lang w:val="en-US"/>
        </w:rPr>
        <w:t xml:space="preserve"> des </w:t>
      </w:r>
      <w:r w:rsidRPr="159A34E3" w:rsidR="3B0EAEFD">
        <w:rPr>
          <w:rFonts w:ascii="Arial" w:hAnsi="Arial" w:eastAsia="Arial" w:cs="Arial"/>
          <w:b w:val="0"/>
          <w:bCs w:val="0"/>
          <w:sz w:val="24"/>
          <w:szCs w:val="24"/>
          <w:lang w:val="en-US"/>
        </w:rPr>
        <w:t>principaux</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secteurs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d'applications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que</w:t>
      </w:r>
      <w:r w:rsidRPr="159A34E3" w:rsidR="3B0EAEFD">
        <w:rPr>
          <w:rFonts w:ascii="Arial" w:hAnsi="Arial" w:eastAsia="Arial" w:cs="Arial"/>
          <w:b w:val="0"/>
          <w:bCs w:val="0"/>
          <w:sz w:val="24"/>
          <w:szCs w:val="24"/>
          <w:lang w:val="en-US"/>
        </w:rPr>
        <w:t xml:space="preserve"> nous visons pour </w:t>
      </w:r>
      <w:r w:rsidRPr="159A34E3" w:rsidR="3B0EAEFD">
        <w:rPr>
          <w:rFonts w:ascii="Arial" w:hAnsi="Arial" w:eastAsia="Arial" w:cs="Arial"/>
          <w:b w:val="0"/>
          <w:bCs w:val="0"/>
          <w:sz w:val="24"/>
          <w:szCs w:val="24"/>
          <w:lang w:val="en-US"/>
        </w:rPr>
        <w:t>nos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alliages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aluminium</w:t>
      </w:r>
      <w:r w:rsidRPr="159A34E3" w:rsidR="3B0EAEFD">
        <w:rPr>
          <w:rFonts w:ascii="Arial" w:hAnsi="Arial" w:eastAsia="Arial" w:cs="Arial"/>
          <w:b w:val="0"/>
          <w:bCs w:val="0"/>
          <w:sz w:val="24"/>
          <w:szCs w:val="24"/>
          <w:lang w:val="en-US"/>
        </w:rPr>
        <w:t xml:space="preserve">-scandium, au </w:t>
      </w:r>
      <w:r w:rsidRPr="159A34E3" w:rsidR="3B0EAEFD">
        <w:rPr>
          <w:rFonts w:ascii="Arial" w:hAnsi="Arial" w:eastAsia="Arial" w:cs="Arial"/>
          <w:b w:val="0"/>
          <w:bCs w:val="0"/>
          <w:sz w:val="24"/>
          <w:szCs w:val="24"/>
          <w:lang w:val="en-US"/>
        </w:rPr>
        <w:t>même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titre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que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l'aéronautique</w:t>
      </w:r>
      <w:r w:rsidRPr="159A34E3" w:rsidR="3B0EAEFD">
        <w:rPr>
          <w:rFonts w:ascii="Arial" w:hAnsi="Arial" w:eastAsia="Arial" w:cs="Arial"/>
          <w:b w:val="0"/>
          <w:bCs w:val="0"/>
          <w:sz w:val="24"/>
          <w:szCs w:val="24"/>
          <w:lang w:val="en-US"/>
        </w:rPr>
        <w:t xml:space="preserve">, la </w:t>
      </w:r>
      <w:r w:rsidRPr="159A34E3" w:rsidR="3B0EAEFD">
        <w:rPr>
          <w:rFonts w:ascii="Arial" w:hAnsi="Arial" w:eastAsia="Arial" w:cs="Arial"/>
          <w:b w:val="0"/>
          <w:bCs w:val="0"/>
          <w:sz w:val="24"/>
          <w:szCs w:val="24"/>
          <w:lang w:val="en-US"/>
        </w:rPr>
        <w:t>défense</w:t>
      </w:r>
      <w:r w:rsidRPr="159A34E3" w:rsidR="3B0EAEFD">
        <w:rPr>
          <w:rFonts w:ascii="Arial" w:hAnsi="Arial" w:eastAsia="Arial" w:cs="Arial"/>
          <w:b w:val="0"/>
          <w:bCs w:val="0"/>
          <w:sz w:val="24"/>
          <w:szCs w:val="24"/>
          <w:lang w:val="en-US"/>
        </w:rPr>
        <w:t xml:space="preserve">, les transports et les articles de sport. </w:t>
      </w:r>
      <w:r w:rsidRPr="159A34E3" w:rsidR="24CE3A49">
        <w:rPr>
          <w:rFonts w:ascii="Arial" w:hAnsi="Arial" w:eastAsia="Arial" w:cs="Arial"/>
          <w:b w:val="0"/>
          <w:bCs w:val="0"/>
          <w:sz w:val="24"/>
          <w:szCs w:val="24"/>
          <w:lang w:val="en-US"/>
        </w:rPr>
        <w:t>C'est</w:t>
      </w:r>
      <w:r w:rsidRPr="159A34E3" w:rsidR="24CE3A49">
        <w:rPr>
          <w:rFonts w:ascii="Arial" w:hAnsi="Arial" w:eastAsia="Arial" w:cs="Arial"/>
          <w:b w:val="0"/>
          <w:bCs w:val="0"/>
          <w:sz w:val="24"/>
          <w:szCs w:val="24"/>
          <w:lang w:val="en-US"/>
        </w:rPr>
        <w:t xml:space="preserve"> </w:t>
      </w:r>
      <w:r w:rsidRPr="159A34E3" w:rsidR="24CE3A49">
        <w:rPr>
          <w:rFonts w:ascii="Arial" w:hAnsi="Arial" w:eastAsia="Arial" w:cs="Arial"/>
          <w:b w:val="0"/>
          <w:bCs w:val="0"/>
          <w:sz w:val="24"/>
          <w:szCs w:val="24"/>
          <w:lang w:val="en-US"/>
        </w:rPr>
        <w:t>également</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l'un</w:t>
      </w:r>
      <w:r w:rsidRPr="159A34E3" w:rsidR="3B0EAEFD">
        <w:rPr>
          <w:rFonts w:ascii="Arial" w:hAnsi="Arial" w:eastAsia="Arial" w:cs="Arial"/>
          <w:b w:val="0"/>
          <w:bCs w:val="0"/>
          <w:sz w:val="24"/>
          <w:szCs w:val="24"/>
          <w:lang w:val="en-US"/>
        </w:rPr>
        <w:t xml:space="preserve"> des </w:t>
      </w:r>
      <w:r w:rsidRPr="159A34E3" w:rsidR="3B0EAEFD">
        <w:rPr>
          <w:rFonts w:ascii="Arial" w:hAnsi="Arial" w:eastAsia="Arial" w:cs="Arial"/>
          <w:b w:val="0"/>
          <w:bCs w:val="0"/>
          <w:sz w:val="24"/>
          <w:szCs w:val="24"/>
          <w:lang w:val="en-US"/>
        </w:rPr>
        <w:t>secteurs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où</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chaque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kilogramme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économisé</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a</w:t>
      </w:r>
      <w:r w:rsidRPr="159A34E3" w:rsidR="1EEAD55A">
        <w:rPr>
          <w:rFonts w:ascii="Arial" w:hAnsi="Arial" w:eastAsia="Arial" w:cs="Arial"/>
          <w:b w:val="0"/>
          <w:bCs w:val="0"/>
          <w:sz w:val="24"/>
          <w:szCs w:val="24"/>
          <w:lang w:val="en-US"/>
        </w:rPr>
        <w:t>ppo</w:t>
      </w:r>
      <w:r w:rsidRPr="159A34E3" w:rsidR="1EEAD55A">
        <w:rPr>
          <w:rFonts w:ascii="Arial" w:hAnsi="Arial" w:eastAsia="Arial" w:cs="Arial"/>
          <w:b w:val="0"/>
          <w:bCs w:val="0"/>
          <w:sz w:val="24"/>
          <w:szCs w:val="24"/>
          <w:lang w:val="en-US"/>
        </w:rPr>
        <w:t>rte</w:t>
      </w:r>
      <w:r w:rsidRPr="159A34E3" w:rsidR="3B0EAEFD">
        <w:rPr>
          <w:rFonts w:ascii="Arial" w:hAnsi="Arial" w:eastAsia="Arial" w:cs="Arial"/>
          <w:b w:val="0"/>
          <w:bCs w:val="0"/>
          <w:sz w:val="24"/>
          <w:szCs w:val="24"/>
          <w:lang w:val="en-US"/>
        </w:rPr>
        <w:t xml:space="preserve"> l</w:t>
      </w:r>
      <w:r w:rsidRPr="159A34E3" w:rsidR="39DB5760">
        <w:rPr>
          <w:rFonts w:ascii="Arial" w:hAnsi="Arial" w:eastAsia="Arial" w:cs="Arial"/>
          <w:b w:val="0"/>
          <w:bCs w:val="0"/>
          <w:sz w:val="24"/>
          <w:szCs w:val="24"/>
          <w:lang w:val="en-US"/>
        </w:rPr>
        <w:t>a</w:t>
      </w:r>
      <w:r w:rsidRPr="159A34E3" w:rsidR="3B0EAEFD">
        <w:rPr>
          <w:rFonts w:ascii="Arial" w:hAnsi="Arial" w:eastAsia="Arial" w:cs="Arial"/>
          <w:b w:val="0"/>
          <w:bCs w:val="0"/>
          <w:sz w:val="24"/>
          <w:szCs w:val="24"/>
          <w:lang w:val="en-US"/>
        </w:rPr>
        <w:t xml:space="preserve"> plus </w:t>
      </w:r>
      <w:r w:rsidRPr="159A34E3" w:rsidR="55BDBC8A">
        <w:rPr>
          <w:rFonts w:ascii="Arial" w:hAnsi="Arial" w:eastAsia="Arial" w:cs="Arial"/>
          <w:b w:val="0"/>
          <w:bCs w:val="0"/>
          <w:sz w:val="24"/>
          <w:szCs w:val="24"/>
          <w:lang w:val="en-US"/>
        </w:rPr>
        <w:t xml:space="preserve">grande </w:t>
      </w:r>
      <w:r w:rsidRPr="159A34E3" w:rsidR="3B0EAEFD">
        <w:rPr>
          <w:rFonts w:ascii="Arial" w:hAnsi="Arial" w:eastAsia="Arial" w:cs="Arial"/>
          <w:b w:val="0"/>
          <w:bCs w:val="0"/>
          <w:sz w:val="24"/>
          <w:szCs w:val="24"/>
          <w:lang w:val="en-US"/>
        </w:rPr>
        <w:t>valeur</w:t>
      </w:r>
      <w:r w:rsidRPr="159A34E3" w:rsidR="3B0EAEFD">
        <w:rPr>
          <w:rFonts w:ascii="Arial" w:hAnsi="Arial" w:eastAsia="Arial" w:cs="Arial"/>
          <w:b w:val="0"/>
          <w:bCs w:val="0"/>
          <w:sz w:val="24"/>
          <w:szCs w:val="24"/>
          <w:lang w:val="en-US"/>
        </w:rPr>
        <w:t xml:space="preserve"> pour les </w:t>
      </w:r>
      <w:r w:rsidRPr="159A34E3" w:rsidR="69703333">
        <w:rPr>
          <w:rFonts w:ascii="Arial" w:hAnsi="Arial" w:eastAsia="Arial" w:cs="Arial"/>
          <w:b w:val="0"/>
          <w:bCs w:val="0"/>
          <w:sz w:val="24"/>
          <w:szCs w:val="24"/>
          <w:lang w:val="en-US"/>
        </w:rPr>
        <w:t>manufacturiers</w:t>
      </w:r>
      <w:r w:rsidRPr="159A34E3" w:rsidR="3B0EAEFD">
        <w:rPr>
          <w:rFonts w:ascii="Arial" w:hAnsi="Arial" w:eastAsia="Arial" w:cs="Arial"/>
          <w:b w:val="0"/>
          <w:bCs w:val="0"/>
          <w:sz w:val="24"/>
          <w:szCs w:val="24"/>
          <w:lang w:val="en-US"/>
        </w:rPr>
        <w:t>.</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L'industrie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spatiale</w:t>
      </w:r>
      <w:r w:rsidRPr="159A34E3" w:rsidR="3B0EAEFD">
        <w:rPr>
          <w:rFonts w:ascii="Arial" w:hAnsi="Arial" w:eastAsia="Arial" w:cs="Arial"/>
          <w:b w:val="0"/>
          <w:bCs w:val="0"/>
          <w:sz w:val="24"/>
          <w:szCs w:val="24"/>
          <w:lang w:val="en-US"/>
        </w:rPr>
        <w:t xml:space="preserve"> canadienne </w:t>
      </w:r>
      <w:r w:rsidRPr="159A34E3" w:rsidR="3B0EAEFD">
        <w:rPr>
          <w:rFonts w:ascii="Arial" w:hAnsi="Arial" w:eastAsia="Arial" w:cs="Arial"/>
          <w:b w:val="0"/>
          <w:bCs w:val="0"/>
          <w:sz w:val="24"/>
          <w:szCs w:val="24"/>
          <w:lang w:val="en-US"/>
        </w:rPr>
        <w:t>jouit</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d'une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réputation</w:t>
      </w:r>
      <w:r w:rsidRPr="159A34E3" w:rsidR="3B0EAEFD">
        <w:rPr>
          <w:rFonts w:ascii="Arial" w:hAnsi="Arial" w:eastAsia="Arial" w:cs="Arial"/>
          <w:b w:val="0"/>
          <w:bCs w:val="0"/>
          <w:sz w:val="24"/>
          <w:szCs w:val="24"/>
          <w:lang w:val="en-US"/>
        </w:rPr>
        <w:t xml:space="preserve"> de </w:t>
      </w:r>
      <w:r w:rsidRPr="159A34E3" w:rsidR="3B0EAEFD">
        <w:rPr>
          <w:rFonts w:ascii="Arial" w:hAnsi="Arial" w:eastAsia="Arial" w:cs="Arial"/>
          <w:b w:val="0"/>
          <w:bCs w:val="0"/>
          <w:sz w:val="24"/>
          <w:szCs w:val="24"/>
          <w:lang w:val="en-US"/>
        </w:rPr>
        <w:t>calibre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mondial</w:t>
      </w:r>
      <w:r w:rsidRPr="159A34E3" w:rsidR="3B0EAEFD">
        <w:rPr>
          <w:rFonts w:ascii="Arial" w:hAnsi="Arial" w:eastAsia="Arial" w:cs="Arial"/>
          <w:b w:val="0"/>
          <w:bCs w:val="0"/>
          <w:sz w:val="24"/>
          <w:szCs w:val="24"/>
          <w:lang w:val="en-US"/>
        </w:rPr>
        <w:t xml:space="preserve">, et le Québec </w:t>
      </w:r>
      <w:r w:rsidRPr="159A34E3" w:rsidR="3158F5F7">
        <w:rPr>
          <w:rFonts w:ascii="Arial" w:hAnsi="Arial" w:eastAsia="Arial" w:cs="Arial"/>
          <w:b w:val="0"/>
          <w:bCs w:val="0"/>
          <w:sz w:val="24"/>
          <w:szCs w:val="24"/>
          <w:lang w:val="en-US"/>
        </w:rPr>
        <w:t>possèd</w:t>
      </w:r>
      <w:r w:rsidRPr="159A34E3" w:rsidR="3B0EAEFD">
        <w:rPr>
          <w:rFonts w:ascii="Arial" w:hAnsi="Arial" w:eastAsia="Arial" w:cs="Arial"/>
          <w:b w:val="0"/>
          <w:bCs w:val="0"/>
          <w:sz w:val="24"/>
          <w:szCs w:val="24"/>
          <w:lang w:val="en-US"/>
        </w:rPr>
        <w:t>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certains</w:t>
      </w:r>
      <w:r w:rsidRPr="159A34E3" w:rsidR="3B0EAEFD">
        <w:rPr>
          <w:rFonts w:ascii="Arial" w:hAnsi="Arial" w:eastAsia="Arial" w:cs="Arial"/>
          <w:b w:val="0"/>
          <w:bCs w:val="0"/>
          <w:sz w:val="24"/>
          <w:szCs w:val="24"/>
          <w:lang w:val="en-US"/>
        </w:rPr>
        <w:t xml:space="preserve"> de </w:t>
      </w:r>
      <w:r w:rsidRPr="159A34E3" w:rsidR="3B0EAEFD">
        <w:rPr>
          <w:rFonts w:ascii="Arial" w:hAnsi="Arial" w:eastAsia="Arial" w:cs="Arial"/>
          <w:b w:val="0"/>
          <w:bCs w:val="0"/>
          <w:sz w:val="24"/>
          <w:szCs w:val="24"/>
          <w:lang w:val="en-US"/>
        </w:rPr>
        <w:t>ses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joueurs</w:t>
      </w:r>
      <w:r w:rsidRPr="159A34E3" w:rsidR="3B0EAEFD">
        <w:rPr>
          <w:rFonts w:ascii="Arial" w:hAnsi="Arial" w:eastAsia="Arial" w:cs="Arial"/>
          <w:b w:val="0"/>
          <w:bCs w:val="0"/>
          <w:sz w:val="24"/>
          <w:szCs w:val="24"/>
          <w:lang w:val="en-US"/>
        </w:rPr>
        <w:t xml:space="preserve"> les plus </w:t>
      </w:r>
      <w:r w:rsidRPr="159A34E3" w:rsidR="3B0EAEFD">
        <w:rPr>
          <w:rFonts w:ascii="Arial" w:hAnsi="Arial" w:eastAsia="Arial" w:cs="Arial"/>
          <w:b w:val="0"/>
          <w:bCs w:val="0"/>
          <w:sz w:val="24"/>
          <w:szCs w:val="24"/>
          <w:lang w:val="en-US"/>
        </w:rPr>
        <w:t>innovants</w:t>
      </w:r>
      <w:r w:rsidRPr="159A34E3" w:rsidR="3B0EAEFD">
        <w:rPr>
          <w:rFonts w:ascii="Arial" w:hAnsi="Arial" w:eastAsia="Arial" w:cs="Arial"/>
          <w:b w:val="0"/>
          <w:bCs w:val="0"/>
          <w:sz w:val="24"/>
          <w:szCs w:val="24"/>
          <w:lang w:val="en-US"/>
        </w:rPr>
        <w:t xml:space="preserve">. Notre ambition est </w:t>
      </w:r>
      <w:r w:rsidRPr="159A34E3" w:rsidR="3B0EAEFD">
        <w:rPr>
          <w:rFonts w:ascii="Arial" w:hAnsi="Arial" w:eastAsia="Arial" w:cs="Arial"/>
          <w:b w:val="0"/>
          <w:bCs w:val="0"/>
          <w:sz w:val="24"/>
          <w:szCs w:val="24"/>
          <w:lang w:val="en-US"/>
        </w:rPr>
        <w:t>que</w:t>
      </w:r>
      <w:r w:rsidRPr="159A34E3" w:rsidR="3B0EAEFD">
        <w:rPr>
          <w:rFonts w:ascii="Arial" w:hAnsi="Arial" w:eastAsia="Arial" w:cs="Arial"/>
          <w:b w:val="0"/>
          <w:bCs w:val="0"/>
          <w:sz w:val="24"/>
          <w:szCs w:val="24"/>
          <w:lang w:val="en-US"/>
        </w:rPr>
        <w:t xml:space="preserve"> les </w:t>
      </w:r>
      <w:r w:rsidRPr="159A34E3" w:rsidR="6226A780">
        <w:rPr>
          <w:rFonts w:ascii="Arial" w:hAnsi="Arial" w:eastAsia="Arial" w:cs="Arial"/>
          <w:b w:val="0"/>
          <w:bCs w:val="0"/>
          <w:sz w:val="24"/>
          <w:szCs w:val="24"/>
          <w:lang w:val="en-US"/>
        </w:rPr>
        <w:t>manufacturier</w:t>
      </w:r>
      <w:r w:rsidRPr="159A34E3" w:rsidR="3B0EAEFD">
        <w:rPr>
          <w:rFonts w:ascii="Arial" w:hAnsi="Arial" w:eastAsia="Arial" w:cs="Arial"/>
          <w:b w:val="0"/>
          <w:bCs w:val="0"/>
          <w:sz w:val="24"/>
          <w:szCs w:val="24"/>
          <w:lang w:val="en-US"/>
        </w:rPr>
        <w:t>s</w:t>
      </w:r>
      <w:r w:rsidRPr="159A34E3" w:rsidR="3B0EAEFD">
        <w:rPr>
          <w:rFonts w:ascii="Arial" w:hAnsi="Arial" w:eastAsia="Arial" w:cs="Arial"/>
          <w:b w:val="0"/>
          <w:bCs w:val="0"/>
          <w:sz w:val="24"/>
          <w:szCs w:val="24"/>
          <w:lang w:val="en-US"/>
        </w:rPr>
        <w:t xml:space="preserve"> </w:t>
      </w:r>
      <w:r w:rsidRPr="159A34E3" w:rsidR="6226A780">
        <w:rPr>
          <w:rFonts w:ascii="Arial" w:hAnsi="Arial" w:eastAsia="Arial" w:cs="Arial"/>
          <w:b w:val="0"/>
          <w:bCs w:val="0"/>
          <w:sz w:val="24"/>
          <w:szCs w:val="24"/>
          <w:lang w:val="en-US"/>
        </w:rPr>
        <w:t>canadiens</w:t>
      </w:r>
      <w:r w:rsidRPr="159A34E3" w:rsidR="6226A780">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 xml:space="preserve">et </w:t>
      </w:r>
      <w:r w:rsidRPr="159A34E3" w:rsidR="3B0EAEFD">
        <w:rPr>
          <w:rFonts w:ascii="Arial" w:hAnsi="Arial" w:eastAsia="Arial" w:cs="Arial"/>
          <w:b w:val="0"/>
          <w:bCs w:val="0"/>
          <w:sz w:val="24"/>
          <w:szCs w:val="24"/>
          <w:lang w:val="en-US"/>
        </w:rPr>
        <w:t>québécois</w:t>
      </w:r>
      <w:r w:rsidRPr="159A34E3" w:rsidR="229E9522">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 xml:space="preserve">qui </w:t>
      </w:r>
      <w:r w:rsidRPr="159A34E3" w:rsidR="3B0EAEFD">
        <w:rPr>
          <w:rFonts w:ascii="Arial" w:hAnsi="Arial" w:eastAsia="Arial" w:cs="Arial"/>
          <w:b w:val="0"/>
          <w:bCs w:val="0"/>
          <w:sz w:val="24"/>
          <w:szCs w:val="24"/>
          <w:lang w:val="en-US"/>
        </w:rPr>
        <w:t>conçoivent</w:t>
      </w:r>
      <w:r w:rsidRPr="159A34E3" w:rsidR="3B0EAEFD">
        <w:rPr>
          <w:rFonts w:ascii="Arial" w:hAnsi="Arial" w:eastAsia="Arial" w:cs="Arial"/>
          <w:b w:val="0"/>
          <w:bCs w:val="0"/>
          <w:sz w:val="24"/>
          <w:szCs w:val="24"/>
          <w:lang w:val="en-US"/>
        </w:rPr>
        <w:t xml:space="preserve"> la </w:t>
      </w:r>
      <w:r w:rsidRPr="159A34E3" w:rsidR="3B0EAEFD">
        <w:rPr>
          <w:rFonts w:ascii="Arial" w:hAnsi="Arial" w:eastAsia="Arial" w:cs="Arial"/>
          <w:b w:val="0"/>
          <w:bCs w:val="0"/>
          <w:sz w:val="24"/>
          <w:szCs w:val="24"/>
          <w:lang w:val="en-US"/>
        </w:rPr>
        <w:t>prochaine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génération</w:t>
      </w:r>
      <w:r w:rsidRPr="159A34E3" w:rsidR="3B0EAEFD">
        <w:rPr>
          <w:rFonts w:ascii="Arial" w:hAnsi="Arial" w:eastAsia="Arial" w:cs="Arial"/>
          <w:b w:val="0"/>
          <w:bCs w:val="0"/>
          <w:sz w:val="24"/>
          <w:szCs w:val="24"/>
          <w:lang w:val="en-US"/>
        </w:rPr>
        <w:t xml:space="preserve"> de satellites et de </w:t>
      </w:r>
      <w:r w:rsidRPr="159A34E3" w:rsidR="3B0EAEFD">
        <w:rPr>
          <w:rFonts w:ascii="Arial" w:hAnsi="Arial" w:eastAsia="Arial" w:cs="Arial"/>
          <w:b w:val="0"/>
          <w:bCs w:val="0"/>
          <w:sz w:val="24"/>
          <w:szCs w:val="24"/>
          <w:lang w:val="en-US"/>
        </w:rPr>
        <w:t>systèmes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spatiaux</w:t>
      </w:r>
      <w:r w:rsidRPr="159A34E3" w:rsidR="3BA8F6A3">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aient</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accès</w:t>
      </w:r>
      <w:r w:rsidRPr="159A34E3" w:rsidR="3B0EAEFD">
        <w:rPr>
          <w:rFonts w:ascii="Arial" w:hAnsi="Arial" w:eastAsia="Arial" w:cs="Arial"/>
          <w:b w:val="0"/>
          <w:bCs w:val="0"/>
          <w:sz w:val="24"/>
          <w:szCs w:val="24"/>
          <w:lang w:val="en-US"/>
        </w:rPr>
        <w:t xml:space="preserve"> à un </w:t>
      </w:r>
      <w:r w:rsidRPr="159A34E3" w:rsidR="3B0EAEFD">
        <w:rPr>
          <w:rFonts w:ascii="Arial" w:hAnsi="Arial" w:eastAsia="Arial" w:cs="Arial"/>
          <w:b w:val="0"/>
          <w:bCs w:val="0"/>
          <w:sz w:val="24"/>
          <w:szCs w:val="24"/>
          <w:lang w:val="en-US"/>
        </w:rPr>
        <w:t>alliage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aluminium</w:t>
      </w:r>
      <w:r w:rsidRPr="159A34E3" w:rsidR="3B0EAEFD">
        <w:rPr>
          <w:rFonts w:ascii="Arial" w:hAnsi="Arial" w:eastAsia="Arial" w:cs="Arial"/>
          <w:b w:val="0"/>
          <w:bCs w:val="0"/>
          <w:sz w:val="24"/>
          <w:szCs w:val="24"/>
          <w:lang w:val="en-US"/>
        </w:rPr>
        <w:t xml:space="preserve">-scandium haute performance </w:t>
      </w:r>
      <w:r w:rsidRPr="159A34E3" w:rsidR="751C6A46">
        <w:rPr>
          <w:rFonts w:ascii="Arial" w:hAnsi="Arial" w:eastAsia="Arial" w:cs="Arial"/>
          <w:b w:val="0"/>
          <w:bCs w:val="0"/>
          <w:sz w:val="24"/>
          <w:szCs w:val="24"/>
          <w:lang w:val="en-US"/>
        </w:rPr>
        <w:t>provenant</w:t>
      </w:r>
      <w:r w:rsidRPr="159A34E3" w:rsidR="751C6A46">
        <w:rPr>
          <w:rFonts w:ascii="Arial" w:hAnsi="Arial" w:eastAsia="Arial" w:cs="Arial"/>
          <w:b w:val="0"/>
          <w:bCs w:val="0"/>
          <w:sz w:val="24"/>
          <w:szCs w:val="24"/>
          <w:lang w:val="en-US"/>
        </w:rPr>
        <w:t xml:space="preserve"> </w:t>
      </w:r>
      <w:r w:rsidRPr="159A34E3" w:rsidR="751C6A46">
        <w:rPr>
          <w:rFonts w:ascii="Arial" w:hAnsi="Arial" w:eastAsia="Arial" w:cs="Arial"/>
          <w:b w:val="0"/>
          <w:bCs w:val="0"/>
          <w:sz w:val="24"/>
          <w:szCs w:val="24"/>
          <w:lang w:val="en-US"/>
        </w:rPr>
        <w:t>d’une</w:t>
      </w:r>
      <w:r w:rsidRPr="159A34E3" w:rsidR="751C6A46">
        <w:rPr>
          <w:rFonts w:ascii="Arial" w:hAnsi="Arial" w:eastAsia="Arial" w:cs="Arial"/>
          <w:b w:val="0"/>
          <w:bCs w:val="0"/>
          <w:sz w:val="24"/>
          <w:szCs w:val="24"/>
          <w:lang w:val="en-US"/>
        </w:rPr>
        <w:t xml:space="preserve"> </w:t>
      </w:r>
      <w:r w:rsidRPr="159A34E3" w:rsidR="751C6A46">
        <w:rPr>
          <w:rFonts w:ascii="Arial" w:hAnsi="Arial" w:eastAsia="Arial" w:cs="Arial"/>
          <w:b w:val="0"/>
          <w:bCs w:val="0"/>
          <w:sz w:val="24"/>
          <w:szCs w:val="24"/>
          <w:lang w:val="en-US"/>
        </w:rPr>
        <w:t>chaîne</w:t>
      </w:r>
      <w:r w:rsidRPr="159A34E3" w:rsidR="751C6A46">
        <w:rPr>
          <w:rFonts w:ascii="Arial" w:hAnsi="Arial" w:eastAsia="Arial" w:cs="Arial"/>
          <w:b w:val="0"/>
          <w:bCs w:val="0"/>
          <w:sz w:val="24"/>
          <w:szCs w:val="24"/>
          <w:lang w:val="en-US"/>
        </w:rPr>
        <w:t xml:space="preserve"> de valeur locale</w:t>
      </w:r>
      <w:r w:rsidRPr="159A34E3" w:rsidR="3B0EAEFD">
        <w:rPr>
          <w:rFonts w:ascii="Arial" w:hAnsi="Arial" w:eastAsia="Arial" w:cs="Arial"/>
          <w:b w:val="0"/>
          <w:bCs w:val="0"/>
          <w:sz w:val="24"/>
          <w:szCs w:val="24"/>
          <w:lang w:val="en-US"/>
        </w:rPr>
        <w:t xml:space="preserve">. Nous </w:t>
      </w:r>
      <w:r w:rsidRPr="159A34E3" w:rsidR="3B0EAEFD">
        <w:rPr>
          <w:rFonts w:ascii="Arial" w:hAnsi="Arial" w:eastAsia="Arial" w:cs="Arial"/>
          <w:b w:val="0"/>
          <w:bCs w:val="0"/>
          <w:sz w:val="24"/>
          <w:szCs w:val="24"/>
          <w:lang w:val="en-US"/>
        </w:rPr>
        <w:t>remercions</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l'Agence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spatiale</w:t>
      </w:r>
      <w:r w:rsidRPr="159A34E3" w:rsidR="3B0EAEFD">
        <w:rPr>
          <w:rFonts w:ascii="Arial" w:hAnsi="Arial" w:eastAsia="Arial" w:cs="Arial"/>
          <w:b w:val="0"/>
          <w:bCs w:val="0"/>
          <w:sz w:val="24"/>
          <w:szCs w:val="24"/>
          <w:lang w:val="en-US"/>
        </w:rPr>
        <w:t xml:space="preserve"> canadienne pour son </w:t>
      </w:r>
      <w:r w:rsidRPr="159A34E3" w:rsidR="3B0EAEFD">
        <w:rPr>
          <w:rFonts w:ascii="Arial" w:hAnsi="Arial" w:eastAsia="Arial" w:cs="Arial"/>
          <w:b w:val="0"/>
          <w:bCs w:val="0"/>
          <w:sz w:val="24"/>
          <w:szCs w:val="24"/>
          <w:lang w:val="en-US"/>
        </w:rPr>
        <w:t>appui</w:t>
      </w:r>
      <w:r w:rsidRPr="159A34E3" w:rsidR="3B0EAEFD">
        <w:rPr>
          <w:rFonts w:ascii="Arial" w:hAnsi="Arial" w:eastAsia="Arial" w:cs="Arial"/>
          <w:b w:val="0"/>
          <w:bCs w:val="0"/>
          <w:sz w:val="24"/>
          <w:szCs w:val="24"/>
          <w:lang w:val="en-US"/>
        </w:rPr>
        <w:t xml:space="preserve"> et le </w:t>
      </w:r>
      <w:r w:rsidRPr="159A34E3" w:rsidR="3B0EAEFD">
        <w:rPr>
          <w:rFonts w:ascii="Arial" w:hAnsi="Arial" w:eastAsia="Arial" w:cs="Arial"/>
          <w:b w:val="0"/>
          <w:bCs w:val="0"/>
          <w:sz w:val="24"/>
          <w:szCs w:val="24"/>
          <w:lang w:val="en-US"/>
        </w:rPr>
        <w:t>professionnalisme</w:t>
      </w:r>
      <w:r w:rsidRPr="159A34E3" w:rsidR="3B0EAEFD">
        <w:rPr>
          <w:rFonts w:ascii="Arial" w:hAnsi="Arial" w:eastAsia="Arial" w:cs="Arial"/>
          <w:b w:val="0"/>
          <w:bCs w:val="0"/>
          <w:sz w:val="24"/>
          <w:szCs w:val="24"/>
          <w:lang w:val="en-US"/>
        </w:rPr>
        <w:t xml:space="preserve"> de son équipe dans </w:t>
      </w:r>
      <w:r w:rsidRPr="159A34E3" w:rsidR="3B0EAEFD">
        <w:rPr>
          <w:rFonts w:ascii="Arial" w:hAnsi="Arial" w:eastAsia="Arial" w:cs="Arial"/>
          <w:b w:val="0"/>
          <w:bCs w:val="0"/>
          <w:sz w:val="24"/>
          <w:szCs w:val="24"/>
          <w:lang w:val="en-US"/>
        </w:rPr>
        <w:t>ce</w:t>
      </w:r>
      <w:r w:rsidRPr="159A34E3" w:rsidR="3B0EAEFD">
        <w:rPr>
          <w:rFonts w:ascii="Arial" w:hAnsi="Arial" w:eastAsia="Arial" w:cs="Arial"/>
          <w:b w:val="0"/>
          <w:bCs w:val="0"/>
          <w:sz w:val="24"/>
          <w:szCs w:val="24"/>
          <w:lang w:val="en-US"/>
        </w:rPr>
        <w:t xml:space="preserve"> </w:t>
      </w:r>
      <w:r w:rsidRPr="159A34E3" w:rsidR="3B0EAEFD">
        <w:rPr>
          <w:rFonts w:ascii="Arial" w:hAnsi="Arial" w:eastAsia="Arial" w:cs="Arial"/>
          <w:b w:val="0"/>
          <w:bCs w:val="0"/>
          <w:sz w:val="24"/>
          <w:szCs w:val="24"/>
          <w:lang w:val="en-US"/>
        </w:rPr>
        <w:t>projet</w:t>
      </w:r>
      <w:r w:rsidRPr="159A34E3" w:rsidR="3B0EAEFD">
        <w:rPr>
          <w:rFonts w:ascii="Arial" w:hAnsi="Arial" w:eastAsia="Arial" w:cs="Arial"/>
          <w:b w:val="0"/>
          <w:bCs w:val="0"/>
          <w:sz w:val="24"/>
          <w:szCs w:val="24"/>
          <w:lang w:val="en-US"/>
        </w:rPr>
        <w:t xml:space="preserve"> », </w:t>
      </w:r>
      <w:r w:rsidRPr="159A34E3" w:rsidR="3B0EAEFD">
        <w:rPr>
          <w:rFonts w:ascii="Arial" w:hAnsi="Arial" w:eastAsia="Arial" w:cs="Arial"/>
          <w:b w:val="1"/>
          <w:bCs w:val="1"/>
          <w:sz w:val="24"/>
          <w:szCs w:val="24"/>
          <w:lang w:val="en-US"/>
        </w:rPr>
        <w:t xml:space="preserve">a </w:t>
      </w:r>
      <w:r w:rsidRPr="159A34E3" w:rsidR="3B0EAEFD">
        <w:rPr>
          <w:rFonts w:ascii="Arial" w:hAnsi="Arial" w:eastAsia="Arial" w:cs="Arial"/>
          <w:b w:val="1"/>
          <w:bCs w:val="1"/>
          <w:sz w:val="24"/>
          <w:szCs w:val="24"/>
          <w:lang w:val="en-US"/>
        </w:rPr>
        <w:t>déclaré</w:t>
      </w:r>
      <w:r w:rsidRPr="159A34E3" w:rsidR="3B0EAEFD">
        <w:rPr>
          <w:rFonts w:ascii="Arial" w:hAnsi="Arial" w:eastAsia="Arial" w:cs="Arial"/>
          <w:b w:val="1"/>
          <w:bCs w:val="1"/>
          <w:sz w:val="24"/>
          <w:szCs w:val="24"/>
          <w:lang w:val="en-US"/>
        </w:rPr>
        <w:t xml:space="preserve"> Simon Thibault, </w:t>
      </w:r>
      <w:r w:rsidRPr="159A34E3" w:rsidR="3B0EAEFD">
        <w:rPr>
          <w:rFonts w:ascii="Arial" w:hAnsi="Arial" w:eastAsia="Arial" w:cs="Arial"/>
          <w:b w:val="1"/>
          <w:bCs w:val="1"/>
          <w:sz w:val="24"/>
          <w:szCs w:val="24"/>
          <w:lang w:val="en-US"/>
        </w:rPr>
        <w:t>président</w:t>
      </w:r>
      <w:r w:rsidRPr="159A34E3" w:rsidR="3B0EAEFD">
        <w:rPr>
          <w:rFonts w:ascii="Arial" w:hAnsi="Arial" w:eastAsia="Arial" w:cs="Arial"/>
          <w:b w:val="1"/>
          <w:bCs w:val="1"/>
          <w:sz w:val="24"/>
          <w:szCs w:val="24"/>
          <w:lang w:val="en-US"/>
        </w:rPr>
        <w:t xml:space="preserve"> et chef de la direction de Scandium Canada et </w:t>
      </w:r>
      <w:r w:rsidRPr="159A34E3" w:rsidR="3B0EAEFD">
        <w:rPr>
          <w:rFonts w:ascii="Arial" w:hAnsi="Arial" w:eastAsia="Arial" w:cs="Arial"/>
          <w:b w:val="1"/>
          <w:bCs w:val="1"/>
          <w:sz w:val="24"/>
          <w:szCs w:val="24"/>
          <w:lang w:val="en-US"/>
        </w:rPr>
        <w:t>président</w:t>
      </w:r>
      <w:r w:rsidRPr="159A34E3" w:rsidR="3B0EAEFD">
        <w:rPr>
          <w:rFonts w:ascii="Arial" w:hAnsi="Arial" w:eastAsia="Arial" w:cs="Arial"/>
          <w:b w:val="1"/>
          <w:bCs w:val="1"/>
          <w:sz w:val="24"/>
          <w:szCs w:val="24"/>
          <w:lang w:val="en-US"/>
        </w:rPr>
        <w:t xml:space="preserve"> de </w:t>
      </w:r>
      <w:r w:rsidRPr="159A34E3" w:rsidR="3B0EAEFD">
        <w:rPr>
          <w:rFonts w:ascii="Arial" w:hAnsi="Arial" w:eastAsia="Arial" w:cs="Arial"/>
          <w:b w:val="1"/>
          <w:bCs w:val="1"/>
          <w:sz w:val="24"/>
          <w:szCs w:val="24"/>
          <w:lang w:val="en-US"/>
        </w:rPr>
        <w:t>Scalium</w:t>
      </w:r>
      <w:r w:rsidRPr="159A34E3" w:rsidR="3B0EAEFD">
        <w:rPr>
          <w:rFonts w:ascii="Arial" w:hAnsi="Arial" w:eastAsia="Arial" w:cs="Arial"/>
          <w:b w:val="1"/>
          <w:bCs w:val="1"/>
          <w:sz w:val="24"/>
          <w:szCs w:val="24"/>
          <w:lang w:val="en-US"/>
        </w:rPr>
        <w:t>+</w:t>
      </w:r>
      <w:r w:rsidRPr="159A34E3" w:rsidR="3B0EAEFD">
        <w:rPr>
          <w:rFonts w:ascii="Arial" w:hAnsi="Arial" w:eastAsia="Arial" w:cs="Arial"/>
          <w:b w:val="1"/>
          <w:bCs w:val="1"/>
          <w:sz w:val="24"/>
          <w:szCs w:val="24"/>
          <w:lang w:val="en-US"/>
        </w:rPr>
        <w:t>.</w:t>
      </w:r>
    </w:p>
    <w:p w:rsidR="79A2CD5A" w:rsidP="159A34E3" w:rsidRDefault="79A2CD5A" w14:paraId="0403B533" w14:textId="59AD9A84">
      <w:pPr>
        <w:pStyle w:val="Normal"/>
        <w:spacing w:after="240" w:afterAutospacing="off" w:line="276" w:lineRule="auto"/>
        <w:jc w:val="both"/>
        <w:rPr>
          <w:rFonts w:ascii="Arial" w:hAnsi="Arial" w:eastAsia="Arial" w:cs="Arial"/>
          <w:b w:val="1"/>
          <w:bCs w:val="1"/>
          <w:color w:val="0B0B0B"/>
          <w:sz w:val="24"/>
          <w:szCs w:val="24"/>
          <w:lang w:val="en-US"/>
        </w:rPr>
      </w:pPr>
      <w:r w:rsidRPr="159A34E3" w:rsidR="2222481D">
        <w:rPr>
          <w:rFonts w:ascii="Arial" w:hAnsi="Arial" w:eastAsia="Arial" w:cs="Arial"/>
          <w:b w:val="1"/>
          <w:bCs w:val="1"/>
          <w:color w:val="0B0B0B"/>
          <w:sz w:val="24"/>
          <w:szCs w:val="24"/>
          <w:lang w:val="en-US"/>
        </w:rPr>
        <w:t>À propos de</w:t>
      </w:r>
      <w:r w:rsidRPr="159A34E3" w:rsidR="43378DF5">
        <w:rPr>
          <w:rFonts w:ascii="Arial" w:hAnsi="Arial" w:eastAsia="Arial" w:cs="Arial"/>
          <w:b w:val="1"/>
          <w:bCs w:val="1"/>
          <w:color w:val="0B0B0B"/>
          <w:sz w:val="24"/>
          <w:szCs w:val="24"/>
          <w:lang w:val="en-US"/>
        </w:rPr>
        <w:t xml:space="preserve"> </w:t>
      </w:r>
      <w:r w:rsidRPr="159A34E3" w:rsidR="43378DF5">
        <w:rPr>
          <w:rFonts w:ascii="Arial" w:hAnsi="Arial" w:eastAsia="Arial" w:cs="Arial"/>
          <w:b w:val="1"/>
          <w:bCs w:val="1"/>
          <w:color w:val="0B0B0B"/>
          <w:sz w:val="24"/>
          <w:szCs w:val="24"/>
          <w:lang w:val="en-US"/>
        </w:rPr>
        <w:t>Scalium</w:t>
      </w:r>
      <w:r w:rsidRPr="159A34E3" w:rsidR="43378DF5">
        <w:rPr>
          <w:rFonts w:ascii="Arial" w:hAnsi="Arial" w:eastAsia="Arial" w:cs="Arial"/>
          <w:b w:val="1"/>
          <w:bCs w:val="1"/>
          <w:color w:val="0B0B0B"/>
          <w:sz w:val="24"/>
          <w:szCs w:val="24"/>
          <w:lang w:val="en-US"/>
        </w:rPr>
        <w:t xml:space="preserve">+ </w:t>
      </w:r>
    </w:p>
    <w:p w:rsidR="108F01D2" w:rsidP="5832FC1B" w:rsidRDefault="108F01D2" w14:paraId="40EA0120" w14:textId="15F1F074">
      <w:pPr>
        <w:pStyle w:val="Normal"/>
      </w:pPr>
      <w:r w:rsidRPr="5832FC1B" w:rsidR="01805460">
        <w:rPr>
          <w:lang w:val="en-US"/>
        </w:rPr>
        <w:t>Scalium</w:t>
      </w:r>
      <w:r w:rsidRPr="5832FC1B" w:rsidR="01805460">
        <w:rPr>
          <w:lang w:val="en-US"/>
        </w:rPr>
        <w:t xml:space="preserve">+, </w:t>
      </w:r>
      <w:r w:rsidRPr="5832FC1B" w:rsidR="01805460">
        <w:rPr>
          <w:lang w:val="en-US"/>
        </w:rPr>
        <w:t>anciennement</w:t>
      </w:r>
      <w:r w:rsidRPr="5832FC1B" w:rsidR="01805460">
        <w:rPr>
          <w:lang w:val="en-US"/>
        </w:rPr>
        <w:t xml:space="preserve"> </w:t>
      </w:r>
      <w:r w:rsidRPr="5832FC1B" w:rsidR="01805460">
        <w:rPr>
          <w:lang w:val="en-US"/>
        </w:rPr>
        <w:t>Ferreol</w:t>
      </w:r>
      <w:r w:rsidRPr="5832FC1B" w:rsidR="01805460">
        <w:rPr>
          <w:lang w:val="en-US"/>
        </w:rPr>
        <w:t xml:space="preserve"> Technologies, est la </w:t>
      </w:r>
      <w:r w:rsidRPr="5832FC1B" w:rsidR="01805460">
        <w:rPr>
          <w:lang w:val="en-US"/>
        </w:rPr>
        <w:t>filiale</w:t>
      </w:r>
      <w:r w:rsidRPr="5832FC1B" w:rsidR="01805460">
        <w:rPr>
          <w:lang w:val="en-US"/>
        </w:rPr>
        <w:t xml:space="preserve"> </w:t>
      </w:r>
      <w:r w:rsidRPr="5832FC1B" w:rsidR="01805460">
        <w:rPr>
          <w:lang w:val="en-US"/>
        </w:rPr>
        <w:t>en</w:t>
      </w:r>
      <w:r w:rsidRPr="5832FC1B" w:rsidR="01805460">
        <w:rPr>
          <w:lang w:val="en-US"/>
        </w:rPr>
        <w:t xml:space="preserve"> </w:t>
      </w:r>
      <w:r w:rsidRPr="5832FC1B" w:rsidR="01805460">
        <w:rPr>
          <w:lang w:val="en-US"/>
        </w:rPr>
        <w:t>propriété</w:t>
      </w:r>
      <w:r w:rsidRPr="5832FC1B" w:rsidR="01805460">
        <w:rPr>
          <w:lang w:val="en-US"/>
        </w:rPr>
        <w:t xml:space="preserve"> exclusive de Scandium Canada </w:t>
      </w:r>
      <w:r w:rsidRPr="5832FC1B" w:rsidR="01805460">
        <w:rPr>
          <w:lang w:val="en-US"/>
        </w:rPr>
        <w:t>dédiée</w:t>
      </w:r>
      <w:r w:rsidRPr="5832FC1B" w:rsidR="01805460">
        <w:rPr>
          <w:lang w:val="en-US"/>
        </w:rPr>
        <w:t xml:space="preserve"> à la </w:t>
      </w:r>
      <w:r w:rsidRPr="5832FC1B" w:rsidR="01805460">
        <w:rPr>
          <w:lang w:val="en-US"/>
        </w:rPr>
        <w:t>commercialisation</w:t>
      </w:r>
      <w:r w:rsidRPr="5832FC1B" w:rsidR="01805460">
        <w:rPr>
          <w:lang w:val="en-US"/>
        </w:rPr>
        <w:t xml:space="preserve"> des </w:t>
      </w:r>
      <w:r w:rsidRPr="5832FC1B" w:rsidR="01805460">
        <w:rPr>
          <w:lang w:val="en-US"/>
        </w:rPr>
        <w:t>alliages</w:t>
      </w:r>
      <w:r w:rsidRPr="5832FC1B" w:rsidR="01805460">
        <w:rPr>
          <w:lang w:val="en-US"/>
        </w:rPr>
        <w:t xml:space="preserve"> </w:t>
      </w:r>
      <w:r w:rsidRPr="5832FC1B" w:rsidR="01805460">
        <w:rPr>
          <w:lang w:val="en-US"/>
        </w:rPr>
        <w:t>aluminium</w:t>
      </w:r>
      <w:r w:rsidRPr="5832FC1B" w:rsidR="01805460">
        <w:rPr>
          <w:lang w:val="en-US"/>
        </w:rPr>
        <w:t xml:space="preserve">-scandium (Al-Sc). Elle </w:t>
      </w:r>
      <w:r w:rsidRPr="5832FC1B" w:rsidR="01805460">
        <w:rPr>
          <w:lang w:val="en-US"/>
        </w:rPr>
        <w:t>réunit</w:t>
      </w:r>
      <w:r w:rsidRPr="5832FC1B" w:rsidR="01805460">
        <w:rPr>
          <w:lang w:val="en-US"/>
        </w:rPr>
        <w:t xml:space="preserve"> les </w:t>
      </w:r>
      <w:r w:rsidRPr="5832FC1B" w:rsidR="01805460">
        <w:rPr>
          <w:lang w:val="en-US"/>
        </w:rPr>
        <w:t>alliages</w:t>
      </w:r>
      <w:r w:rsidRPr="5832FC1B" w:rsidR="01805460">
        <w:rPr>
          <w:lang w:val="en-US"/>
        </w:rPr>
        <w:t xml:space="preserve"> mis au point </w:t>
      </w:r>
      <w:r w:rsidRPr="5832FC1B" w:rsidR="01805460">
        <w:rPr>
          <w:lang w:val="en-US"/>
        </w:rPr>
        <w:t>par</w:t>
      </w:r>
      <w:r w:rsidRPr="5832FC1B" w:rsidR="01805460">
        <w:rPr>
          <w:lang w:val="en-US"/>
        </w:rPr>
        <w:t xml:space="preserve"> la division Scandium+ de la Société et la </w:t>
      </w:r>
      <w:r w:rsidRPr="5832FC1B" w:rsidR="01805460">
        <w:rPr>
          <w:lang w:val="en-US"/>
        </w:rPr>
        <w:t>gamme</w:t>
      </w:r>
      <w:r w:rsidRPr="5832FC1B" w:rsidR="01805460">
        <w:rPr>
          <w:lang w:val="en-US"/>
        </w:rPr>
        <w:t xml:space="preserve"> </w:t>
      </w:r>
      <w:r w:rsidRPr="5832FC1B" w:rsidR="01805460">
        <w:rPr>
          <w:lang w:val="en-US"/>
        </w:rPr>
        <w:t>d’alliages</w:t>
      </w:r>
      <w:r w:rsidRPr="5832FC1B" w:rsidR="01805460">
        <w:rPr>
          <w:lang w:val="en-US"/>
        </w:rPr>
        <w:t xml:space="preserve"> </w:t>
      </w:r>
      <w:r w:rsidRPr="5832FC1B" w:rsidR="01805460">
        <w:rPr>
          <w:lang w:val="en-US"/>
        </w:rPr>
        <w:t>Scalium</w:t>
      </w:r>
      <w:r w:rsidRPr="5832FC1B" w:rsidR="01805460">
        <w:rPr>
          <w:lang w:val="en-US"/>
        </w:rPr>
        <w:t xml:space="preserve">® et son </w:t>
      </w:r>
      <w:r w:rsidRPr="5832FC1B" w:rsidR="01805460">
        <w:rPr>
          <w:lang w:val="en-US"/>
        </w:rPr>
        <w:t>traitement</w:t>
      </w:r>
      <w:r w:rsidRPr="5832FC1B" w:rsidR="01805460">
        <w:rPr>
          <w:lang w:val="en-US"/>
        </w:rPr>
        <w:t xml:space="preserve"> de surface, </w:t>
      </w:r>
      <w:r w:rsidRPr="5832FC1B" w:rsidR="01805460">
        <w:rPr>
          <w:lang w:val="en-US"/>
        </w:rPr>
        <w:t>créés</w:t>
      </w:r>
      <w:r w:rsidRPr="5832FC1B" w:rsidR="01805460">
        <w:rPr>
          <w:lang w:val="en-US"/>
        </w:rPr>
        <w:t xml:space="preserve"> par </w:t>
      </w:r>
      <w:r w:rsidRPr="5832FC1B" w:rsidR="01805460">
        <w:rPr>
          <w:lang w:val="en-US"/>
        </w:rPr>
        <w:t>l’équipe</w:t>
      </w:r>
      <w:r w:rsidRPr="5832FC1B" w:rsidR="01805460">
        <w:rPr>
          <w:lang w:val="en-US"/>
        </w:rPr>
        <w:t xml:space="preserve"> de </w:t>
      </w:r>
      <w:r w:rsidRPr="5832FC1B" w:rsidR="01805460">
        <w:rPr>
          <w:lang w:val="en-US"/>
        </w:rPr>
        <w:t>Ferreol</w:t>
      </w:r>
      <w:r w:rsidRPr="5832FC1B" w:rsidR="01805460">
        <w:rPr>
          <w:lang w:val="en-US"/>
        </w:rPr>
        <w:t xml:space="preserve"> Technologies. Les </w:t>
      </w:r>
      <w:r w:rsidRPr="5832FC1B" w:rsidR="01805460">
        <w:rPr>
          <w:lang w:val="en-US"/>
        </w:rPr>
        <w:t>alliages</w:t>
      </w:r>
      <w:r w:rsidRPr="5832FC1B" w:rsidR="01805460">
        <w:rPr>
          <w:lang w:val="en-US"/>
        </w:rPr>
        <w:t xml:space="preserve"> </w:t>
      </w:r>
      <w:r w:rsidRPr="5832FC1B" w:rsidR="01805460">
        <w:rPr>
          <w:lang w:val="en-US"/>
        </w:rPr>
        <w:t>Scalium</w:t>
      </w:r>
      <w:r w:rsidRPr="5832FC1B" w:rsidR="01805460">
        <w:rPr>
          <w:lang w:val="en-US"/>
        </w:rPr>
        <w:t xml:space="preserve">® </w:t>
      </w:r>
      <w:r w:rsidRPr="5832FC1B" w:rsidR="01805460">
        <w:rPr>
          <w:lang w:val="en-US"/>
        </w:rPr>
        <w:t>créent</w:t>
      </w:r>
      <w:r w:rsidRPr="5832FC1B" w:rsidR="01805460">
        <w:rPr>
          <w:lang w:val="en-US"/>
        </w:rPr>
        <w:t xml:space="preserve"> de la </w:t>
      </w:r>
      <w:r w:rsidRPr="5832FC1B" w:rsidR="01805460">
        <w:rPr>
          <w:lang w:val="en-US"/>
        </w:rPr>
        <w:t>valeur</w:t>
      </w:r>
      <w:r w:rsidRPr="5832FC1B" w:rsidR="01805460">
        <w:rPr>
          <w:lang w:val="en-US"/>
        </w:rPr>
        <w:t xml:space="preserve"> </w:t>
      </w:r>
      <w:r w:rsidRPr="5832FC1B" w:rsidR="2524CA05">
        <w:rPr>
          <w:lang w:val="en-US"/>
        </w:rPr>
        <w:t xml:space="preserve">de </w:t>
      </w:r>
      <w:r w:rsidRPr="5832FC1B" w:rsidR="01805460">
        <w:rPr>
          <w:lang w:val="en-US"/>
        </w:rPr>
        <w:t>plusieurs</w:t>
      </w:r>
      <w:r w:rsidRPr="5832FC1B" w:rsidR="01805460">
        <w:rPr>
          <w:lang w:val="en-US"/>
        </w:rPr>
        <w:t xml:space="preserve"> </w:t>
      </w:r>
      <w:r w:rsidRPr="5832FC1B" w:rsidR="75DB2705">
        <w:rPr>
          <w:lang w:val="en-US"/>
        </w:rPr>
        <w:t xml:space="preserve">manières </w:t>
      </w:r>
      <w:r w:rsidRPr="5832FC1B" w:rsidR="01805460">
        <w:rPr>
          <w:lang w:val="en-US"/>
        </w:rPr>
        <w:t>:</w:t>
      </w:r>
      <w:r w:rsidRPr="5832FC1B" w:rsidR="01805460">
        <w:rPr>
          <w:lang w:val="en-US"/>
        </w:rPr>
        <w:t xml:space="preserve"> </w:t>
      </w:r>
      <w:r w:rsidRPr="5832FC1B" w:rsidR="01805460">
        <w:rPr>
          <w:lang w:val="en-US"/>
        </w:rPr>
        <w:t>une</w:t>
      </w:r>
      <w:r w:rsidRPr="5832FC1B" w:rsidR="01805460">
        <w:rPr>
          <w:lang w:val="en-US"/>
        </w:rPr>
        <w:t xml:space="preserve"> </w:t>
      </w:r>
      <w:r w:rsidRPr="5832FC1B" w:rsidR="01805460">
        <w:rPr>
          <w:lang w:val="en-US"/>
        </w:rPr>
        <w:t>rési</w:t>
      </w:r>
      <w:r w:rsidRPr="5832FC1B" w:rsidR="01805460">
        <w:rPr>
          <w:lang w:val="en-US"/>
        </w:rPr>
        <w:t>sta</w:t>
      </w:r>
      <w:r w:rsidRPr="5832FC1B" w:rsidR="01805460">
        <w:rPr>
          <w:lang w:val="en-US"/>
        </w:rPr>
        <w:t>n</w:t>
      </w:r>
      <w:r w:rsidRPr="5832FC1B" w:rsidR="01805460">
        <w:rPr>
          <w:lang w:val="en-US"/>
        </w:rPr>
        <w:t>ce</w:t>
      </w:r>
      <w:r w:rsidRPr="5832FC1B" w:rsidR="01805460">
        <w:rPr>
          <w:lang w:val="en-US"/>
        </w:rPr>
        <w:t xml:space="preserve"> </w:t>
      </w:r>
      <w:r w:rsidRPr="5832FC1B" w:rsidR="01805460">
        <w:rPr>
          <w:lang w:val="en-US"/>
        </w:rPr>
        <w:t>mécaniq</w:t>
      </w:r>
      <w:r w:rsidRPr="5832FC1B" w:rsidR="01805460">
        <w:rPr>
          <w:lang w:val="en-US"/>
        </w:rPr>
        <w:t>u</w:t>
      </w:r>
      <w:r w:rsidRPr="5832FC1B" w:rsidR="01805460">
        <w:rPr>
          <w:lang w:val="en-US"/>
        </w:rPr>
        <w:t>e</w:t>
      </w:r>
      <w:r w:rsidRPr="5832FC1B" w:rsidR="01805460">
        <w:rPr>
          <w:lang w:val="en-US"/>
        </w:rPr>
        <w:t xml:space="preserve"> </w:t>
      </w:r>
      <w:r w:rsidRPr="5832FC1B" w:rsidR="01805460">
        <w:rPr>
          <w:lang w:val="en-US"/>
        </w:rPr>
        <w:t>netteme</w:t>
      </w:r>
      <w:r w:rsidRPr="5832FC1B" w:rsidR="01805460">
        <w:rPr>
          <w:lang w:val="en-US"/>
        </w:rPr>
        <w:t>n</w:t>
      </w:r>
      <w:r w:rsidRPr="5832FC1B" w:rsidR="01805460">
        <w:rPr>
          <w:lang w:val="en-US"/>
        </w:rPr>
        <w:t>t</w:t>
      </w:r>
      <w:r w:rsidRPr="5832FC1B" w:rsidR="01805460">
        <w:rPr>
          <w:lang w:val="en-US"/>
        </w:rPr>
        <w:t xml:space="preserve"> supérie</w:t>
      </w:r>
      <w:r w:rsidRPr="5832FC1B" w:rsidR="01805460">
        <w:rPr>
          <w:lang w:val="en-US"/>
        </w:rPr>
        <w:t xml:space="preserve">ure à </w:t>
      </w:r>
      <w:r w:rsidRPr="5832FC1B" w:rsidR="01805460">
        <w:rPr>
          <w:lang w:val="en-US"/>
        </w:rPr>
        <w:t>celle</w:t>
      </w:r>
      <w:r w:rsidRPr="5832FC1B" w:rsidR="01805460">
        <w:rPr>
          <w:lang w:val="en-US"/>
        </w:rPr>
        <w:t xml:space="preserve"> de</w:t>
      </w:r>
      <w:r w:rsidRPr="5832FC1B" w:rsidR="01805460">
        <w:rPr>
          <w:lang w:val="en-US"/>
        </w:rPr>
        <w:t xml:space="preserve">s </w:t>
      </w:r>
      <w:r w:rsidRPr="5832FC1B" w:rsidR="01805460">
        <w:rPr>
          <w:lang w:val="en-US"/>
        </w:rPr>
        <w:t>all</w:t>
      </w:r>
      <w:r w:rsidRPr="5832FC1B" w:rsidR="01805460">
        <w:rPr>
          <w:lang w:val="en-US"/>
        </w:rPr>
        <w:t>iages</w:t>
      </w:r>
      <w:r w:rsidRPr="5832FC1B" w:rsidR="01805460">
        <w:rPr>
          <w:lang w:val="en-US"/>
        </w:rPr>
        <w:t xml:space="preserve"> convent</w:t>
      </w:r>
      <w:r w:rsidRPr="5832FC1B" w:rsidR="01805460">
        <w:rPr>
          <w:lang w:val="en-US"/>
        </w:rPr>
        <w:t xml:space="preserve">ionnels dans les </w:t>
      </w:r>
      <w:r w:rsidRPr="5832FC1B" w:rsidR="01805460">
        <w:rPr>
          <w:lang w:val="en-US"/>
        </w:rPr>
        <w:t>produits</w:t>
      </w:r>
      <w:r w:rsidRPr="5832FC1B" w:rsidR="01805460">
        <w:rPr>
          <w:lang w:val="en-US"/>
        </w:rPr>
        <w:t xml:space="preserve"> </w:t>
      </w:r>
      <w:r w:rsidRPr="5832FC1B" w:rsidR="01805460">
        <w:rPr>
          <w:lang w:val="en-US"/>
        </w:rPr>
        <w:t>laminés</w:t>
      </w:r>
      <w:r w:rsidRPr="5832FC1B" w:rsidR="01805460">
        <w:rPr>
          <w:lang w:val="en-US"/>
        </w:rPr>
        <w:t>,</w:t>
      </w:r>
      <w:r w:rsidRPr="5832FC1B" w:rsidR="01805460">
        <w:rPr>
          <w:lang w:val="en-US"/>
        </w:rPr>
        <w:t xml:space="preserve"> </w:t>
      </w:r>
      <w:r w:rsidRPr="5832FC1B" w:rsidR="01805460">
        <w:rPr>
          <w:lang w:val="en-US"/>
        </w:rPr>
        <w:t>une</w:t>
      </w:r>
      <w:r w:rsidRPr="5832FC1B" w:rsidR="01805460">
        <w:rPr>
          <w:lang w:val="en-US"/>
        </w:rPr>
        <w:t xml:space="preserve"> </w:t>
      </w:r>
      <w:r w:rsidRPr="5832FC1B" w:rsidR="01805460">
        <w:rPr>
          <w:lang w:val="en-US"/>
        </w:rPr>
        <w:t>me</w:t>
      </w:r>
      <w:r w:rsidRPr="5832FC1B" w:rsidR="01805460">
        <w:rPr>
          <w:lang w:val="en-US"/>
        </w:rPr>
        <w:t>il</w:t>
      </w:r>
      <w:r w:rsidRPr="5832FC1B" w:rsidR="01805460">
        <w:rPr>
          <w:lang w:val="en-US"/>
        </w:rPr>
        <w:t>leu</w:t>
      </w:r>
      <w:r w:rsidRPr="5832FC1B" w:rsidR="01805460">
        <w:rPr>
          <w:lang w:val="en-US"/>
        </w:rPr>
        <w:t>r</w:t>
      </w:r>
      <w:r w:rsidRPr="5832FC1B" w:rsidR="01805460">
        <w:rPr>
          <w:lang w:val="en-US"/>
        </w:rPr>
        <w:t>e</w:t>
      </w:r>
      <w:r w:rsidRPr="5832FC1B" w:rsidR="01805460">
        <w:rPr>
          <w:lang w:val="en-US"/>
        </w:rPr>
        <w:t xml:space="preserve"> </w:t>
      </w:r>
      <w:r w:rsidRPr="5832FC1B" w:rsidR="01805460">
        <w:rPr>
          <w:lang w:val="en-US"/>
        </w:rPr>
        <w:t>soudabi</w:t>
      </w:r>
      <w:r w:rsidRPr="5832FC1B" w:rsidR="01805460">
        <w:rPr>
          <w:lang w:val="en-US"/>
        </w:rPr>
        <w:t>l</w:t>
      </w:r>
      <w:r w:rsidRPr="5832FC1B" w:rsidR="01805460">
        <w:rPr>
          <w:lang w:val="en-US"/>
        </w:rPr>
        <w:t>ité</w:t>
      </w:r>
      <w:r w:rsidRPr="5832FC1B" w:rsidR="01805460">
        <w:rPr>
          <w:lang w:val="en-US"/>
        </w:rPr>
        <w:t xml:space="preserve"> sous </w:t>
      </w:r>
      <w:r w:rsidRPr="5832FC1B" w:rsidR="01805460">
        <w:rPr>
          <w:lang w:val="en-US"/>
        </w:rPr>
        <w:t>fo</w:t>
      </w:r>
      <w:r w:rsidRPr="5832FC1B" w:rsidR="01805460">
        <w:rPr>
          <w:lang w:val="en-US"/>
        </w:rPr>
        <w:t>rme</w:t>
      </w:r>
      <w:r w:rsidRPr="5832FC1B" w:rsidR="01805460">
        <w:rPr>
          <w:lang w:val="en-US"/>
        </w:rPr>
        <w:t xml:space="preserve"> de</w:t>
      </w:r>
      <w:r w:rsidRPr="5832FC1B" w:rsidR="01805460">
        <w:rPr>
          <w:lang w:val="en-US"/>
        </w:rPr>
        <w:t xml:space="preserve"> fil,</w:t>
      </w:r>
      <w:r w:rsidRPr="5832FC1B" w:rsidR="01805460">
        <w:rPr>
          <w:lang w:val="en-US"/>
        </w:rPr>
        <w:t xml:space="preserve"> des </w:t>
      </w:r>
      <w:r w:rsidRPr="5832FC1B" w:rsidR="01805460">
        <w:rPr>
          <w:lang w:val="en-US"/>
        </w:rPr>
        <w:t>vitesses</w:t>
      </w:r>
      <w:r w:rsidRPr="5832FC1B" w:rsidR="01805460">
        <w:rPr>
          <w:lang w:val="en-US"/>
        </w:rPr>
        <w:t xml:space="preserve"> </w:t>
      </w:r>
      <w:r w:rsidRPr="5832FC1B" w:rsidR="01805460">
        <w:rPr>
          <w:lang w:val="en-US"/>
        </w:rPr>
        <w:t>d’impre</w:t>
      </w:r>
      <w:r w:rsidRPr="5832FC1B" w:rsidR="01805460">
        <w:rPr>
          <w:lang w:val="en-US"/>
        </w:rPr>
        <w:t>s</w:t>
      </w:r>
      <w:r w:rsidRPr="5832FC1B" w:rsidR="01805460">
        <w:rPr>
          <w:lang w:val="en-US"/>
        </w:rPr>
        <w:t>sion</w:t>
      </w:r>
      <w:r w:rsidRPr="5832FC1B" w:rsidR="01805460">
        <w:rPr>
          <w:lang w:val="en-US"/>
        </w:rPr>
        <w:t xml:space="preserve"> plus </w:t>
      </w:r>
      <w:r w:rsidRPr="5832FC1B" w:rsidR="01805460">
        <w:rPr>
          <w:lang w:val="en-US"/>
        </w:rPr>
        <w:t>ra</w:t>
      </w:r>
      <w:r w:rsidRPr="5832FC1B" w:rsidR="01805460">
        <w:rPr>
          <w:lang w:val="en-US"/>
        </w:rPr>
        <w:t>pides</w:t>
      </w:r>
      <w:r w:rsidRPr="5832FC1B" w:rsidR="01805460">
        <w:rPr>
          <w:lang w:val="en-US"/>
        </w:rPr>
        <w:t xml:space="preserve"> </w:t>
      </w:r>
      <w:r w:rsidRPr="5832FC1B" w:rsidR="01805460">
        <w:rPr>
          <w:lang w:val="en-US"/>
        </w:rPr>
        <w:t xml:space="preserve">sous </w:t>
      </w:r>
      <w:r w:rsidRPr="5832FC1B" w:rsidR="01805460">
        <w:rPr>
          <w:lang w:val="en-US"/>
        </w:rPr>
        <w:t>fo</w:t>
      </w:r>
      <w:r w:rsidRPr="5832FC1B" w:rsidR="01805460">
        <w:rPr>
          <w:lang w:val="en-US"/>
        </w:rPr>
        <w:t>rme</w:t>
      </w:r>
      <w:r w:rsidRPr="5832FC1B" w:rsidR="01805460">
        <w:rPr>
          <w:lang w:val="en-US"/>
        </w:rPr>
        <w:t xml:space="preserve"> de</w:t>
      </w:r>
      <w:r w:rsidRPr="5832FC1B" w:rsidR="01805460">
        <w:rPr>
          <w:lang w:val="en-US"/>
        </w:rPr>
        <w:t xml:space="preserve"> </w:t>
      </w:r>
      <w:r w:rsidRPr="5832FC1B" w:rsidR="01805460">
        <w:rPr>
          <w:lang w:val="en-US"/>
        </w:rPr>
        <w:t>poud</w:t>
      </w:r>
      <w:r w:rsidRPr="5832FC1B" w:rsidR="01805460">
        <w:rPr>
          <w:lang w:val="en-US"/>
        </w:rPr>
        <w:t>re</w:t>
      </w:r>
      <w:r w:rsidRPr="5832FC1B" w:rsidR="01805460">
        <w:rPr>
          <w:lang w:val="en-US"/>
        </w:rPr>
        <w:t xml:space="preserve"> e</w:t>
      </w:r>
      <w:r w:rsidRPr="5832FC1B" w:rsidR="01805460">
        <w:rPr>
          <w:lang w:val="en-US"/>
        </w:rPr>
        <w:t xml:space="preserve">t </w:t>
      </w:r>
      <w:r w:rsidRPr="5832FC1B" w:rsidR="01805460">
        <w:rPr>
          <w:lang w:val="en-US"/>
        </w:rPr>
        <w:t>une</w:t>
      </w:r>
      <w:r w:rsidRPr="5832FC1B" w:rsidR="01805460">
        <w:rPr>
          <w:lang w:val="en-US"/>
        </w:rPr>
        <w:t xml:space="preserve"> </w:t>
      </w:r>
      <w:r w:rsidRPr="5832FC1B" w:rsidR="01805460">
        <w:rPr>
          <w:lang w:val="en-US"/>
        </w:rPr>
        <w:t>rési</w:t>
      </w:r>
      <w:r w:rsidRPr="5832FC1B" w:rsidR="01805460">
        <w:rPr>
          <w:lang w:val="en-US"/>
        </w:rPr>
        <w:t>sta</w:t>
      </w:r>
      <w:r w:rsidRPr="5832FC1B" w:rsidR="01805460">
        <w:rPr>
          <w:lang w:val="en-US"/>
        </w:rPr>
        <w:t>n</w:t>
      </w:r>
      <w:r w:rsidRPr="5832FC1B" w:rsidR="01805460">
        <w:rPr>
          <w:lang w:val="en-US"/>
        </w:rPr>
        <w:t>ce</w:t>
      </w:r>
      <w:r w:rsidRPr="5832FC1B" w:rsidR="01805460">
        <w:rPr>
          <w:lang w:val="en-US"/>
        </w:rPr>
        <w:t xml:space="preserve"> à la co</w:t>
      </w:r>
      <w:r w:rsidRPr="5832FC1B" w:rsidR="01805460">
        <w:rPr>
          <w:lang w:val="en-US"/>
        </w:rPr>
        <w:t xml:space="preserve">rrosion beaucoup plus </w:t>
      </w:r>
      <w:r w:rsidRPr="5832FC1B" w:rsidR="01805460">
        <w:rPr>
          <w:lang w:val="en-US"/>
        </w:rPr>
        <w:t>élevée</w:t>
      </w:r>
      <w:r w:rsidRPr="5832FC1B" w:rsidR="01805460">
        <w:rPr>
          <w:lang w:val="en-US"/>
        </w:rPr>
        <w:t xml:space="preserve">. </w:t>
      </w:r>
      <w:r w:rsidRPr="5832FC1B" w:rsidR="01805460">
        <w:rPr>
          <w:lang w:val="en-US"/>
        </w:rPr>
        <w:t>Pour l</w:t>
      </w:r>
      <w:r w:rsidRPr="5832FC1B" w:rsidR="01805460">
        <w:rPr>
          <w:lang w:val="en-US"/>
        </w:rPr>
        <w:t xml:space="preserve">es </w:t>
      </w:r>
      <w:r w:rsidRPr="5832FC1B" w:rsidR="01805460">
        <w:rPr>
          <w:lang w:val="en-US"/>
        </w:rPr>
        <w:t>manufact</w:t>
      </w:r>
      <w:r w:rsidRPr="5832FC1B" w:rsidR="01805460">
        <w:rPr>
          <w:lang w:val="en-US"/>
        </w:rPr>
        <w:t>uriers</w:t>
      </w:r>
      <w:r w:rsidRPr="5832FC1B" w:rsidR="01805460">
        <w:rPr>
          <w:lang w:val="en-US"/>
        </w:rPr>
        <w:t xml:space="preserve">, </w:t>
      </w:r>
      <w:r w:rsidRPr="5832FC1B" w:rsidR="01805460">
        <w:rPr>
          <w:lang w:val="en-US"/>
        </w:rPr>
        <w:t>cela</w:t>
      </w:r>
      <w:r w:rsidRPr="5832FC1B" w:rsidR="01805460">
        <w:rPr>
          <w:lang w:val="en-US"/>
        </w:rPr>
        <w:t xml:space="preserve"> s</w:t>
      </w:r>
      <w:r w:rsidRPr="5832FC1B" w:rsidR="01805460">
        <w:rPr>
          <w:lang w:val="en-US"/>
        </w:rPr>
        <w:t xml:space="preserve">e </w:t>
      </w:r>
      <w:r w:rsidRPr="5832FC1B" w:rsidR="01805460">
        <w:rPr>
          <w:lang w:val="en-US"/>
        </w:rPr>
        <w:t>trad</w:t>
      </w:r>
      <w:r w:rsidRPr="5832FC1B" w:rsidR="01805460">
        <w:rPr>
          <w:lang w:val="en-US"/>
        </w:rPr>
        <w:t>uit</w:t>
      </w:r>
      <w:r w:rsidRPr="5832FC1B" w:rsidR="01805460">
        <w:rPr>
          <w:lang w:val="en-US"/>
        </w:rPr>
        <w:t xml:space="preserve"> </w:t>
      </w:r>
      <w:r w:rsidRPr="5832FC1B" w:rsidR="01805460">
        <w:rPr>
          <w:lang w:val="en-US"/>
        </w:rPr>
        <w:t>par des</w:t>
      </w:r>
      <w:r w:rsidRPr="5832FC1B" w:rsidR="01805460">
        <w:rPr>
          <w:lang w:val="en-US"/>
        </w:rPr>
        <w:t xml:space="preserve"> </w:t>
      </w:r>
      <w:r w:rsidRPr="5832FC1B" w:rsidR="01805460">
        <w:rPr>
          <w:lang w:val="en-US"/>
        </w:rPr>
        <w:t>pièces</w:t>
      </w:r>
      <w:r w:rsidRPr="5832FC1B" w:rsidR="01805460">
        <w:rPr>
          <w:lang w:val="en-US"/>
        </w:rPr>
        <w:t xml:space="preserve"> p</w:t>
      </w:r>
      <w:r w:rsidRPr="5832FC1B" w:rsidR="01805460">
        <w:rPr>
          <w:lang w:val="en-US"/>
        </w:rPr>
        <w:t xml:space="preserve">lus </w:t>
      </w:r>
      <w:r w:rsidRPr="5832FC1B" w:rsidR="01805460">
        <w:rPr>
          <w:lang w:val="en-US"/>
        </w:rPr>
        <w:t>lé</w:t>
      </w:r>
      <w:r w:rsidRPr="5832FC1B" w:rsidR="01805460">
        <w:rPr>
          <w:lang w:val="en-US"/>
        </w:rPr>
        <w:t>gères</w:t>
      </w:r>
      <w:r w:rsidRPr="5832FC1B" w:rsidR="01805460">
        <w:rPr>
          <w:lang w:val="en-US"/>
        </w:rPr>
        <w:t>,</w:t>
      </w:r>
      <w:r w:rsidRPr="5832FC1B" w:rsidR="01805460">
        <w:rPr>
          <w:lang w:val="en-US"/>
        </w:rPr>
        <w:t xml:space="preserve"> des te</w:t>
      </w:r>
      <w:r w:rsidRPr="5832FC1B" w:rsidR="01805460">
        <w:rPr>
          <w:lang w:val="en-US"/>
        </w:rPr>
        <w:t xml:space="preserve">mps de fabrication </w:t>
      </w:r>
      <w:r w:rsidRPr="5832FC1B" w:rsidR="01805460">
        <w:rPr>
          <w:lang w:val="en-US"/>
        </w:rPr>
        <w:t>réduits</w:t>
      </w:r>
      <w:r w:rsidRPr="5832FC1B" w:rsidR="01805460">
        <w:rPr>
          <w:lang w:val="en-US"/>
        </w:rPr>
        <w:t xml:space="preserve"> </w:t>
      </w:r>
      <w:r w:rsidRPr="5832FC1B" w:rsidR="01805460">
        <w:rPr>
          <w:lang w:val="en-US"/>
        </w:rPr>
        <w:t>en</w:t>
      </w:r>
      <w:r w:rsidRPr="5832FC1B" w:rsidR="01805460">
        <w:rPr>
          <w:lang w:val="en-US"/>
        </w:rPr>
        <w:t xml:space="preserve"> fabr</w:t>
      </w:r>
      <w:r w:rsidRPr="5832FC1B" w:rsidR="01805460">
        <w:rPr>
          <w:lang w:val="en-US"/>
        </w:rPr>
        <w:t>i</w:t>
      </w:r>
      <w:r w:rsidRPr="5832FC1B" w:rsidR="01805460">
        <w:rPr>
          <w:lang w:val="en-US"/>
        </w:rPr>
        <w:t>ca</w:t>
      </w:r>
      <w:r w:rsidRPr="5832FC1B" w:rsidR="01805460">
        <w:rPr>
          <w:lang w:val="en-US"/>
        </w:rPr>
        <w:t xml:space="preserve">tion additive et </w:t>
      </w:r>
      <w:r w:rsidRPr="5832FC1B" w:rsidR="01805460">
        <w:rPr>
          <w:lang w:val="en-US"/>
        </w:rPr>
        <w:t>une</w:t>
      </w:r>
      <w:r w:rsidRPr="5832FC1B" w:rsidR="01805460">
        <w:rPr>
          <w:lang w:val="en-US"/>
        </w:rPr>
        <w:t xml:space="preserve"> </w:t>
      </w:r>
      <w:r w:rsidRPr="5832FC1B" w:rsidR="01805460">
        <w:rPr>
          <w:lang w:val="en-US"/>
        </w:rPr>
        <w:t>meil</w:t>
      </w:r>
      <w:r w:rsidRPr="5832FC1B" w:rsidR="01805460">
        <w:rPr>
          <w:lang w:val="en-US"/>
        </w:rPr>
        <w:t>leu</w:t>
      </w:r>
      <w:r w:rsidRPr="5832FC1B" w:rsidR="01805460">
        <w:rPr>
          <w:lang w:val="en-US"/>
        </w:rPr>
        <w:t>r</w:t>
      </w:r>
      <w:r w:rsidRPr="5832FC1B" w:rsidR="01805460">
        <w:rPr>
          <w:lang w:val="en-US"/>
        </w:rPr>
        <w:t>e</w:t>
      </w:r>
      <w:r w:rsidRPr="5832FC1B" w:rsidR="01805460">
        <w:rPr>
          <w:lang w:val="en-US"/>
        </w:rPr>
        <w:t xml:space="preserve"> </w:t>
      </w:r>
      <w:r w:rsidRPr="5832FC1B" w:rsidR="01805460">
        <w:rPr>
          <w:lang w:val="en-US"/>
        </w:rPr>
        <w:t>valeur</w:t>
      </w:r>
      <w:r w:rsidRPr="5832FC1B" w:rsidR="01805460">
        <w:rPr>
          <w:lang w:val="en-US"/>
        </w:rPr>
        <w:t xml:space="preserve"> </w:t>
      </w:r>
      <w:r w:rsidRPr="5832FC1B" w:rsidR="01805460">
        <w:rPr>
          <w:lang w:val="en-US"/>
        </w:rPr>
        <w:t>s</w:t>
      </w:r>
      <w:r w:rsidRPr="5832FC1B" w:rsidR="01805460">
        <w:rPr>
          <w:lang w:val="en-US"/>
        </w:rPr>
        <w:t xml:space="preserve">ur le </w:t>
      </w:r>
      <w:r w:rsidRPr="5832FC1B" w:rsidR="01805460">
        <w:rPr>
          <w:lang w:val="en-US"/>
        </w:rPr>
        <w:t xml:space="preserve">cycle de vie des </w:t>
      </w:r>
      <w:r w:rsidRPr="5832FC1B" w:rsidR="01805460">
        <w:rPr>
          <w:lang w:val="en-US"/>
        </w:rPr>
        <w:t>composan</w:t>
      </w:r>
      <w:r w:rsidRPr="5832FC1B" w:rsidR="01805460">
        <w:rPr>
          <w:lang w:val="en-US"/>
        </w:rPr>
        <w:t>t</w:t>
      </w:r>
      <w:r w:rsidRPr="5832FC1B" w:rsidR="46603D50">
        <w:rPr>
          <w:lang w:val="en-US"/>
        </w:rPr>
        <w:t>e</w:t>
      </w:r>
      <w:r w:rsidRPr="5832FC1B" w:rsidR="01805460">
        <w:rPr>
          <w:lang w:val="en-US"/>
        </w:rPr>
        <w:t>s</w:t>
      </w:r>
      <w:r w:rsidRPr="5832FC1B" w:rsidR="01805460">
        <w:rPr>
          <w:lang w:val="en-US"/>
        </w:rPr>
        <w:t xml:space="preserve"> </w:t>
      </w:r>
      <w:r w:rsidRPr="5832FC1B" w:rsidR="01805460">
        <w:rPr>
          <w:lang w:val="en-US"/>
        </w:rPr>
        <w:t>primair</w:t>
      </w:r>
      <w:r w:rsidRPr="5832FC1B" w:rsidR="01805460">
        <w:rPr>
          <w:lang w:val="en-US"/>
        </w:rPr>
        <w:t>e</w:t>
      </w:r>
      <w:r w:rsidRPr="5832FC1B" w:rsidR="01805460">
        <w:rPr>
          <w:lang w:val="en-US"/>
        </w:rPr>
        <w:t>s</w:t>
      </w:r>
      <w:r w:rsidRPr="5832FC1B" w:rsidR="01805460">
        <w:rPr>
          <w:lang w:val="en-US"/>
        </w:rPr>
        <w:t xml:space="preserve"> et </w:t>
      </w:r>
      <w:r w:rsidRPr="5832FC1B" w:rsidR="01805460">
        <w:rPr>
          <w:lang w:val="en-US"/>
        </w:rPr>
        <w:t>seco</w:t>
      </w:r>
      <w:r w:rsidRPr="5832FC1B" w:rsidR="01805460">
        <w:rPr>
          <w:lang w:val="en-US"/>
        </w:rPr>
        <w:t>ndai</w:t>
      </w:r>
      <w:r w:rsidRPr="5832FC1B" w:rsidR="01805460">
        <w:rPr>
          <w:lang w:val="en-US"/>
        </w:rPr>
        <w:t>res</w:t>
      </w:r>
      <w:r w:rsidRPr="5832FC1B" w:rsidR="01805460">
        <w:rPr>
          <w:lang w:val="en-US"/>
        </w:rPr>
        <w:t xml:space="preserve">. </w:t>
      </w:r>
      <w:r w:rsidRPr="5832FC1B" w:rsidR="01805460">
        <w:rPr>
          <w:lang w:val="en-US"/>
        </w:rPr>
        <w:t>Scaliu</w:t>
      </w:r>
      <w:r w:rsidRPr="5832FC1B" w:rsidR="01805460">
        <w:rPr>
          <w:lang w:val="en-US"/>
        </w:rPr>
        <w:t>m</w:t>
      </w:r>
      <w:r w:rsidRPr="5832FC1B" w:rsidR="01805460">
        <w:rPr>
          <w:lang w:val="en-US"/>
        </w:rPr>
        <w:t>+</w:t>
      </w:r>
      <w:r w:rsidRPr="5832FC1B" w:rsidR="01805460">
        <w:rPr>
          <w:lang w:val="en-US"/>
        </w:rPr>
        <w:t xml:space="preserve"> met </w:t>
      </w:r>
      <w:r w:rsidRPr="5832FC1B" w:rsidR="01805460">
        <w:rPr>
          <w:lang w:val="en-US"/>
        </w:rPr>
        <w:t>dè</w:t>
      </w:r>
      <w:r w:rsidRPr="5832FC1B" w:rsidR="01805460">
        <w:rPr>
          <w:lang w:val="en-US"/>
        </w:rPr>
        <w:t>s</w:t>
      </w:r>
      <w:r w:rsidRPr="5832FC1B" w:rsidR="01805460">
        <w:rPr>
          <w:lang w:val="en-US"/>
        </w:rPr>
        <w:t xml:space="preserve"> </w:t>
      </w:r>
      <w:r w:rsidRPr="5832FC1B" w:rsidR="01805460">
        <w:rPr>
          <w:lang w:val="en-US"/>
        </w:rPr>
        <w:t>aujo</w:t>
      </w:r>
      <w:r w:rsidRPr="5832FC1B" w:rsidR="01805460">
        <w:rPr>
          <w:lang w:val="en-US"/>
        </w:rPr>
        <w:t>urd</w:t>
      </w:r>
      <w:r w:rsidRPr="5832FC1B" w:rsidR="01805460">
        <w:rPr>
          <w:lang w:val="en-US"/>
        </w:rPr>
        <w:t>’</w:t>
      </w:r>
      <w:r w:rsidRPr="5832FC1B" w:rsidR="01805460">
        <w:rPr>
          <w:lang w:val="en-US"/>
        </w:rPr>
        <w:t>hui</w:t>
      </w:r>
      <w:r w:rsidRPr="5832FC1B" w:rsidR="01805460">
        <w:rPr>
          <w:lang w:val="en-US"/>
        </w:rPr>
        <w:t xml:space="preserve"> </w:t>
      </w:r>
      <w:r w:rsidRPr="5832FC1B" w:rsidR="01805460">
        <w:rPr>
          <w:lang w:val="en-US"/>
        </w:rPr>
        <w:t>ces</w:t>
      </w:r>
      <w:r w:rsidRPr="5832FC1B" w:rsidR="01805460">
        <w:rPr>
          <w:lang w:val="en-US"/>
        </w:rPr>
        <w:t xml:space="preserve"> </w:t>
      </w:r>
      <w:r w:rsidRPr="5832FC1B" w:rsidR="01805460">
        <w:rPr>
          <w:lang w:val="en-US"/>
        </w:rPr>
        <w:t>mat</w:t>
      </w:r>
      <w:r w:rsidRPr="5832FC1B" w:rsidR="01805460">
        <w:rPr>
          <w:lang w:val="en-US"/>
        </w:rPr>
        <w:t>é</w:t>
      </w:r>
      <w:r w:rsidRPr="5832FC1B" w:rsidR="01805460">
        <w:rPr>
          <w:lang w:val="en-US"/>
        </w:rPr>
        <w:t>ria</w:t>
      </w:r>
      <w:r w:rsidRPr="5832FC1B" w:rsidR="01805460">
        <w:rPr>
          <w:lang w:val="en-US"/>
        </w:rPr>
        <w:t>u</w:t>
      </w:r>
      <w:r w:rsidRPr="5832FC1B" w:rsidR="01805460">
        <w:rPr>
          <w:lang w:val="en-US"/>
        </w:rPr>
        <w:t>x</w:t>
      </w:r>
      <w:r w:rsidRPr="5832FC1B" w:rsidR="01805460">
        <w:rPr>
          <w:lang w:val="en-US"/>
        </w:rPr>
        <w:t xml:space="preserve"> </w:t>
      </w:r>
      <w:r w:rsidRPr="5832FC1B" w:rsidR="01805460">
        <w:rPr>
          <w:lang w:val="en-US"/>
        </w:rPr>
        <w:t>spécial</w:t>
      </w:r>
      <w:r w:rsidRPr="5832FC1B" w:rsidR="01805460">
        <w:rPr>
          <w:lang w:val="en-US"/>
        </w:rPr>
        <w:t>i</w:t>
      </w:r>
      <w:r w:rsidRPr="5832FC1B" w:rsidR="01805460">
        <w:rPr>
          <w:lang w:val="en-US"/>
        </w:rPr>
        <w:t>sés</w:t>
      </w:r>
      <w:r w:rsidRPr="5832FC1B" w:rsidR="01805460">
        <w:rPr>
          <w:lang w:val="en-US"/>
        </w:rPr>
        <w:t xml:space="preserve"> sur le </w:t>
      </w:r>
      <w:r w:rsidRPr="5832FC1B" w:rsidR="01805460">
        <w:rPr>
          <w:lang w:val="en-US"/>
        </w:rPr>
        <w:t>marché</w:t>
      </w:r>
      <w:r w:rsidRPr="5832FC1B" w:rsidR="01805460">
        <w:rPr>
          <w:lang w:val="en-US"/>
        </w:rPr>
        <w:t xml:space="preserve">, </w:t>
      </w:r>
      <w:r w:rsidRPr="5832FC1B" w:rsidR="01805460">
        <w:rPr>
          <w:lang w:val="en-US"/>
        </w:rPr>
        <w:t>dans d</w:t>
      </w:r>
      <w:r w:rsidRPr="5832FC1B" w:rsidR="01805460">
        <w:rPr>
          <w:lang w:val="en-US"/>
        </w:rPr>
        <w:t xml:space="preserve">e </w:t>
      </w:r>
      <w:r w:rsidRPr="5832FC1B" w:rsidR="01805460">
        <w:rPr>
          <w:lang w:val="en-US"/>
        </w:rPr>
        <w:t>multiple</w:t>
      </w:r>
      <w:r w:rsidRPr="5832FC1B" w:rsidR="01805460">
        <w:rPr>
          <w:lang w:val="en-US"/>
        </w:rPr>
        <w:t>s</w:t>
      </w:r>
      <w:r w:rsidRPr="5832FC1B" w:rsidR="01805460">
        <w:rPr>
          <w:lang w:val="en-US"/>
        </w:rPr>
        <w:t xml:space="preserve"> </w:t>
      </w:r>
      <w:r w:rsidRPr="5832FC1B" w:rsidR="01805460">
        <w:rPr>
          <w:lang w:val="en-US"/>
        </w:rPr>
        <w:t>secteur</w:t>
      </w:r>
      <w:r w:rsidRPr="5832FC1B" w:rsidR="01805460">
        <w:rPr>
          <w:lang w:val="en-US"/>
        </w:rPr>
        <w:t>s</w:t>
      </w:r>
      <w:r w:rsidRPr="5832FC1B" w:rsidR="01805460">
        <w:rPr>
          <w:lang w:val="en-US"/>
        </w:rPr>
        <w:t>.</w:t>
      </w:r>
    </w:p>
    <w:p w:rsidR="108F01D2" w:rsidP="159A34E3" w:rsidRDefault="108F01D2" w14:paraId="18818E80" w14:textId="70E12B4E">
      <w:pPr>
        <w:pStyle w:val="Normal"/>
        <w:bidi w:val="0"/>
        <w:spacing w:after="240" w:line="259" w:lineRule="auto"/>
        <w:rPr>
          <w:rFonts w:ascii="Arial" w:hAnsi="Arial" w:eastAsia="Arial" w:cs="Arial"/>
          <w:b w:val="1"/>
          <w:bCs w:val="1"/>
          <w:color w:val="0B0B0B"/>
          <w:sz w:val="24"/>
          <w:szCs w:val="24"/>
          <w:lang w:val="en-US"/>
        </w:rPr>
      </w:pPr>
    </w:p>
    <w:p w:rsidR="108F01D2" w:rsidP="159A34E3" w:rsidRDefault="108F01D2" w14:paraId="189A11C1" w14:textId="2E36414D">
      <w:pPr>
        <w:bidi w:val="0"/>
        <w:spacing w:after="240" w:line="259" w:lineRule="auto"/>
      </w:pPr>
      <w:r>
        <w:br w:type="page"/>
      </w:r>
    </w:p>
    <w:p w:rsidR="108F01D2" w:rsidP="159A34E3" w:rsidRDefault="108F01D2" w14:paraId="71688F0D" w14:textId="5A3D559D">
      <w:pPr>
        <w:pStyle w:val="Normal"/>
        <w:bidi w:val="0"/>
        <w:spacing w:after="240" w:line="259" w:lineRule="auto"/>
      </w:pPr>
      <w:r w:rsidRPr="5832FC1B" w:rsidR="01805460">
        <w:rPr>
          <w:rFonts w:ascii="Arial" w:hAnsi="Arial" w:eastAsia="Arial" w:cs="Arial"/>
          <w:b w:val="1"/>
          <w:bCs w:val="1"/>
          <w:color w:val="0B0B0B"/>
          <w:sz w:val="24"/>
          <w:szCs w:val="24"/>
          <w:lang w:val="en-US"/>
        </w:rPr>
        <w:t xml:space="preserve">À </w:t>
      </w:r>
      <w:r w:rsidRPr="5832FC1B" w:rsidR="01805460">
        <w:rPr>
          <w:rFonts w:ascii="Arial" w:hAnsi="Arial" w:eastAsia="Arial" w:cs="Arial"/>
          <w:b w:val="1"/>
          <w:bCs w:val="1"/>
          <w:color w:val="0B0B0B"/>
          <w:sz w:val="24"/>
          <w:szCs w:val="24"/>
          <w:lang w:val="en-US"/>
        </w:rPr>
        <w:t>propos</w:t>
      </w:r>
      <w:r w:rsidRPr="5832FC1B" w:rsidR="01805460">
        <w:rPr>
          <w:rFonts w:ascii="Arial" w:hAnsi="Arial" w:eastAsia="Arial" w:cs="Arial"/>
          <w:b w:val="1"/>
          <w:bCs w:val="1"/>
          <w:color w:val="0B0B0B"/>
          <w:sz w:val="24"/>
          <w:szCs w:val="24"/>
          <w:lang w:val="en-US"/>
        </w:rPr>
        <w:t xml:space="preserve"> de Scandium Canada Ltée</w:t>
      </w:r>
    </w:p>
    <w:p w:rsidR="09E89460" w:rsidP="5832FC1B" w:rsidRDefault="09E89460" w14:paraId="1925E344" w14:textId="3558298E">
      <w:pPr>
        <w:spacing w:before="240" w:after="240" w:line="276" w:lineRule="auto"/>
        <w:jc w:val="both"/>
      </w:pPr>
      <w:r w:rsidRPr="5832FC1B" w:rsidR="09E89460">
        <w:rPr>
          <w:rFonts w:ascii="Arial" w:hAnsi="Arial" w:eastAsia="Arial" w:cs="Arial"/>
          <w:b w:val="0"/>
          <w:bCs w:val="0"/>
          <w:sz w:val="24"/>
          <w:szCs w:val="24"/>
          <w:lang w:val="en-US"/>
        </w:rPr>
        <w:t>Scandium Canada (TSX-V : SCD) est une société de matériaux critiques avancés qui développe la seule source primaire de scandium verticalement intégrée en Amérique du Nord, de son projet Crater Lake, au Nunavik, au Québec, jusqu’aux produits d’alliages aluminium-scandium (Al-Sc). Par l’entremise de Scalium+, sa filiale de commercialisation en propriété exclusive, la Société met en marché dès aujourd’hui ses alliages Al-Sc exclusifs, en instance de brevet, ainsi que la gamme d’alliages et de technologies Scalium®, tout en faisant progresser le projet minier Crater Lake pour l’avenir. Cette stratégie à deux moteurs positionne Scandium Canada pour ancrer une chaîne d’approvisionnement nord-américaine du scandium fiable et résiliente, et façonner l’avenir de matériaux plus légers, plus résistants et plus durables pour les entreprises en fabrication de pointe, tout en s’engageant à bâtir une économie plus responsable par l’innovation et l’agilité.</w:t>
      </w:r>
    </w:p>
    <w:p w:rsidR="108F01D2" w:rsidP="159A34E3" w:rsidRDefault="108F01D2" w14:paraId="61D8DBBE" w14:textId="110B4AD4">
      <w:pPr>
        <w:pStyle w:val="Normal"/>
        <w:suppressLineNumbers w:val="0"/>
        <w:shd w:val="clear" w:color="auto" w:fill="FFFFFF" w:themeFill="background1"/>
        <w:bidi w:val="0"/>
        <w:spacing w:before="0" w:beforeAutospacing="off" w:after="383" w:afterAutospacing="off" w:line="276" w:lineRule="auto"/>
        <w:jc w:val="both"/>
      </w:pPr>
      <w:r w:rsidRPr="159A34E3" w:rsidR="5F630EBF">
        <w:rPr>
          <w:rFonts w:ascii="Arial" w:hAnsi="Arial" w:eastAsia="Arial" w:cs="Arial"/>
          <w:b w:val="1"/>
          <w:bCs w:val="1"/>
          <w:sz w:val="24"/>
          <w:szCs w:val="24"/>
          <w:lang w:val="en-US"/>
        </w:rPr>
        <w:t>Énoncés</w:t>
      </w:r>
      <w:r w:rsidRPr="159A34E3" w:rsidR="5F630EBF">
        <w:rPr>
          <w:rFonts w:ascii="Arial" w:hAnsi="Arial" w:eastAsia="Arial" w:cs="Arial"/>
          <w:b w:val="1"/>
          <w:bCs w:val="1"/>
          <w:sz w:val="24"/>
          <w:szCs w:val="24"/>
          <w:lang w:val="en-US"/>
        </w:rPr>
        <w:t xml:space="preserve"> prospectifs</w:t>
      </w:r>
      <w:r w:rsidRPr="159A34E3" w:rsidR="5F630EBF">
        <w:rPr>
          <w:rFonts w:ascii="Roboto" w:hAnsi="Roboto" w:eastAsia="Roboto" w:cs="Roboto"/>
          <w:b w:val="0"/>
          <w:bCs w:val="0"/>
          <w:i w:val="1"/>
          <w:iCs w:val="1"/>
          <w:caps w:val="0"/>
          <w:smallCaps w:val="0"/>
          <w:noProof w:val="0"/>
          <w:color w:val="000000" w:themeColor="text1" w:themeTint="FF" w:themeShade="FF"/>
          <w:sz w:val="25"/>
          <w:szCs w:val="25"/>
          <w:lang w:val="en-US"/>
        </w:rPr>
        <w:t xml:space="preserve"> </w:t>
      </w:r>
    </w:p>
    <w:p w:rsidR="108F01D2" w:rsidP="159A34E3" w:rsidRDefault="108F01D2" w14:paraId="7EBAFE8C" w14:textId="218B9B08">
      <w:pPr>
        <w:pStyle w:val="Normal"/>
        <w:suppressLineNumbers w:val="0"/>
        <w:shd w:val="clear" w:color="auto" w:fill="FFFFFF" w:themeFill="background1"/>
        <w:bidi w:val="0"/>
        <w:spacing w:before="0" w:beforeAutospacing="off" w:after="383" w:afterAutospacing="off" w:line="276" w:lineRule="auto"/>
        <w:jc w:val="both"/>
      </w:pPr>
      <w:r w:rsidRPr="159A34E3" w:rsidR="0A7BEA4B">
        <w:rPr>
          <w:rFonts w:ascii="Arial" w:hAnsi="Arial" w:eastAsia="Arial" w:cs="Arial"/>
          <w:b w:val="0"/>
          <w:bCs w:val="0"/>
          <w:i w:val="1"/>
          <w:iCs w:val="1"/>
          <w:caps w:val="0"/>
          <w:smallCaps w:val="0"/>
          <w:noProof w:val="0"/>
          <w:color w:val="000000" w:themeColor="text1" w:themeTint="FF" w:themeShade="FF"/>
          <w:sz w:val="24"/>
          <w:szCs w:val="24"/>
          <w:lang w:val="en-US"/>
        </w:rPr>
        <w:t>Le présent communiqué contient de l'information prospective au sens des lois canadiennes sur les valeurs mobilières applicables, y compris, sans s'y limiter, des énoncés concernant : la poursuite et l'achèvement prévu du projet financé dans le cadre de l'entente de contribution avec l'Agence spatiale canadienne, y compris ses jalons jusqu'au 31 mai 2028; l'adaptation de l'alliage Scalium® des feuilles minces en plaques épaisses adaptées aux exigences industrielles aérospatiales; la mise à l'échelle du procédé de fabrication connexe; la validation des performances de l'alliage et la démonstration de son utilisation pour les satellites canadiens de nouvelle génération; les avantages potentiels de l'alliage pour les applications spatiales, y compris la réduction des coûts de lancement, la diminution de l'empreinte carbone et la capacité accrue des engins spatiaux d'emporter des équipements; l'application potentielle des alliages de la Société à d'autres secteurs, dont l'aéronautique, la défense, les transports et les articles de sport; l'ambition de la Société d'approvisionner les manufacturiers canadiens et québécois; la progression de la stratégie de la mine aux alliages de la Société, y compris le développement du projet Crater Lake; ainsi que, de façon générale, le paragraphe « À propos de Scandium Canada Ltée » ci-dessus, qui décrit essentiellement les perspectives de la Société.</w:t>
      </w:r>
    </w:p>
    <w:p w:rsidR="108F01D2" w:rsidP="159A34E3" w:rsidRDefault="108F01D2" w14:paraId="11C62A85" w14:textId="025E4B8E">
      <w:pPr>
        <w:shd w:val="clear" w:color="auto" w:fill="FFFFFF" w:themeFill="background1"/>
        <w:bidi w:val="0"/>
        <w:spacing w:before="0" w:beforeAutospacing="off" w:after="383" w:afterAutospacing="off" w:line="276" w:lineRule="auto"/>
        <w:jc w:val="both"/>
        <w:rPr>
          <w:rFonts w:ascii="Arial" w:hAnsi="Arial" w:eastAsia="Arial" w:cs="Arial"/>
          <w:b w:val="0"/>
          <w:bCs w:val="0"/>
          <w:i w:val="1"/>
          <w:iCs w:val="1"/>
          <w:caps w:val="0"/>
          <w:smallCaps w:val="0"/>
          <w:noProof w:val="0"/>
          <w:color w:val="000000" w:themeColor="text1" w:themeTint="FF" w:themeShade="FF"/>
          <w:sz w:val="24"/>
          <w:szCs w:val="24"/>
          <w:lang w:val="en-US"/>
        </w:rPr>
      </w:pP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Les énoncés prospectifs reposent nécessairement sur un certain nombre d</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estimations et d</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hypothèses qui, bien que jugées raisonnables par la Société au moment où ces énoncés sont formulés, sont intrinsèquement assujetties à d</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importantes incertitudes et éventualités commerciales, économiques et concurrentielles. Ces estimations et hypothèses pourraient se révéler inexactes. Plusieurs de ces incertitudes et éventualités peuvent, directement ou indirectement, influer sur les résultats réels et faire en sorte qu</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ils diffèrent sensiblement de ceux exprimés ou sous-entendus dans les énoncés prospectifs, et les événements futurs pourraient différer sensiblement de ceux anticipés dans ces énoncés. Une description des hypothèses utilisées pour élaborer cette information prospective ainsi qu</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une description des facteurs de risque susceptibles de faire en sorte que les résultats réels diffèrent sensiblement de l</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information prospective figurent dans les documents d</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information de la Société déposés sur le site de SEDAR+ au </w:t>
      </w:r>
      <w:hyperlink r:id="Raa999723cb5b4808">
        <w:r w:rsidRPr="159A34E3" w:rsidR="5F630EBF">
          <w:rPr>
            <w:rStyle w:val="Hyperlink"/>
            <w:rFonts w:ascii="Arial" w:hAnsi="Arial" w:eastAsia="Arial" w:cs="Arial"/>
            <w:b w:val="0"/>
            <w:bCs w:val="0"/>
            <w:i w:val="1"/>
            <w:iCs w:val="1"/>
            <w:caps w:val="0"/>
            <w:smallCaps w:val="0"/>
            <w:strike w:val="0"/>
            <w:dstrike w:val="0"/>
            <w:noProof w:val="0"/>
            <w:color w:val="1E73BE"/>
            <w:sz w:val="24"/>
            <w:szCs w:val="24"/>
            <w:u w:val="none"/>
            <w:lang w:val="en-US"/>
          </w:rPr>
          <w:t>www.sedarplus.ca</w:t>
        </w:r>
      </w:hyperlink>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w:t>
      </w:r>
    </w:p>
    <w:p w:rsidR="108F01D2" w:rsidP="159A34E3" w:rsidRDefault="108F01D2" w14:paraId="207E029C" w14:textId="562EE8C3">
      <w:pPr>
        <w:shd w:val="clear" w:color="auto" w:fill="FFFFFF" w:themeFill="background1"/>
        <w:bidi w:val="0"/>
        <w:spacing w:before="0" w:beforeAutospacing="off" w:after="383" w:afterAutospacing="off" w:line="276" w:lineRule="auto"/>
        <w:jc w:val="both"/>
        <w:rPr>
          <w:rFonts w:ascii="Arial" w:hAnsi="Arial" w:eastAsia="Arial" w:cs="Arial"/>
          <w:b w:val="0"/>
          <w:bCs w:val="0"/>
          <w:i w:val="1"/>
          <w:iCs w:val="1"/>
          <w:caps w:val="0"/>
          <w:smallCaps w:val="0"/>
          <w:noProof w:val="0"/>
          <w:color w:val="000000" w:themeColor="text1"/>
          <w:sz w:val="24"/>
          <w:szCs w:val="24"/>
          <w:lang w:val="en-US"/>
        </w:rPr>
      </w:pP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De par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leur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nature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même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les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prospectifs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comportent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risques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et des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incertitudes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intrinsèques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tant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généraux</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que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particuliers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et il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existe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un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risque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que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les estimations,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prévisions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projections et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autres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prospectifs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ne se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matérialisent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pas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ou</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que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les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hypothèses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ne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reflètent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pas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l</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expérience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future. Les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prospectifs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sont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fournis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dans le but de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renseigner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sur les efforts de la direction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pour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développer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le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projet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Crater Lake et, plus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généralement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sur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attentes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et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plans pour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l</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avenir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Les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lecteurs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sont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priés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de ne pas se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fier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indûment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à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prospectifs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car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plusieurs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facteurs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risque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importants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et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événements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futurs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pourraient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faire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en</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sorte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que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les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résultats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réels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diffèrent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sensiblement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croyances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plans,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objectifs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attentes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anticipations, estimations,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hypothèses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et intentions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exprimés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dans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Tous les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prospectifs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contenus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dans le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présent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communiqué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sont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visés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par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mises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en</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garde et par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celles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formulées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dans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nos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autres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dépôts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auprès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autorités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canadiennes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en</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valeurs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mobilières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La Société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décline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toute intention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ou</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obligation de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mettre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à jour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ou</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réviser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tout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prospectif</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ou</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d</w:t>
      </w:r>
      <w:r w:rsidRPr="159A34E3" w:rsidR="5F630EBF">
        <w:rPr>
          <w:rFonts w:ascii="Arial" w:hAnsi="Arial" w:eastAsia="Arial" w:cs="Arial"/>
          <w:b w:val="0"/>
          <w:bCs w:val="0"/>
          <w:i w:val="0"/>
          <w:iCs w:val="0"/>
          <w:caps w:val="0"/>
          <w:smallCaps w:val="0"/>
          <w:noProof w:val="0"/>
          <w:color w:val="000000" w:themeColor="text1" w:themeTint="FF" w:themeShade="FF"/>
          <w:sz w:val="24"/>
          <w:szCs w:val="24"/>
          <w:lang w:val="en-US"/>
        </w:rPr>
        <w: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expliquer</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tout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écart</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important entre des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événements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réels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subséquents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et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ces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énoncés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prospectifs</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sauf</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dans la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mesure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exigée</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par la </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loi</w:t>
      </w:r>
      <w:r w:rsidRPr="159A34E3" w:rsidR="5F630EBF">
        <w:rPr>
          <w:rFonts w:ascii="Arial" w:hAnsi="Arial" w:eastAsia="Arial" w:cs="Arial"/>
          <w:b w:val="0"/>
          <w:bCs w:val="0"/>
          <w:i w:val="1"/>
          <w:iCs w:val="1"/>
          <w:caps w:val="0"/>
          <w:smallCaps w:val="0"/>
          <w:noProof w:val="0"/>
          <w:color w:val="000000" w:themeColor="text1" w:themeTint="FF" w:themeShade="FF"/>
          <w:sz w:val="24"/>
          <w:szCs w:val="24"/>
          <w:lang w:val="en-US"/>
        </w:rPr>
        <w:t xml:space="preserve"> applicable.</w:t>
      </w:r>
    </w:p>
    <w:p w:rsidR="41B058C1" w:rsidP="159A34E3" w:rsidRDefault="41B058C1" w14:paraId="5F405E5D" w14:textId="75DD45B5">
      <w:pPr>
        <w:spacing w:before="0" w:beforeAutospacing="off" w:after="180" w:afterAutospacing="off" w:line="276" w:lineRule="auto"/>
        <w:jc w:val="both"/>
      </w:pP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La Bourse de </w:t>
      </w:r>
      <w:r w:rsidRPr="159A34E3" w:rsidR="5F630EBF">
        <w:rPr>
          <w:rStyle w:val="Aucun"/>
          <w:rFonts w:ascii="Arial" w:hAnsi="Arial" w:eastAsia="Arial" w:cs="Arial"/>
          <w:b w:val="1"/>
          <w:bCs w:val="1"/>
          <w:i w:val="1"/>
          <w:iCs w:val="1"/>
          <w:color w:val="000000" w:themeColor="text1" w:themeTint="FF" w:themeShade="FF"/>
          <w:sz w:val="24"/>
          <w:szCs w:val="24"/>
          <w:lang w:val="en-CA"/>
        </w:rPr>
        <w:t>croissance</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TSX et son </w:t>
      </w:r>
      <w:r w:rsidRPr="159A34E3" w:rsidR="5F630EBF">
        <w:rPr>
          <w:rStyle w:val="Aucun"/>
          <w:rFonts w:ascii="Arial" w:hAnsi="Arial" w:eastAsia="Arial" w:cs="Arial"/>
          <w:b w:val="1"/>
          <w:bCs w:val="1"/>
          <w:i w:val="1"/>
          <w:iCs w:val="1"/>
          <w:color w:val="000000" w:themeColor="text1" w:themeTint="FF" w:themeShade="FF"/>
          <w:sz w:val="24"/>
          <w:szCs w:val="24"/>
          <w:lang w:val="en-CA"/>
        </w:rPr>
        <w:t>fournisseur</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de services de </w:t>
      </w:r>
      <w:r w:rsidRPr="159A34E3" w:rsidR="5F630EBF">
        <w:rPr>
          <w:rStyle w:val="Aucun"/>
          <w:rFonts w:ascii="Arial" w:hAnsi="Arial" w:eastAsia="Arial" w:cs="Arial"/>
          <w:b w:val="1"/>
          <w:bCs w:val="1"/>
          <w:i w:val="1"/>
          <w:iCs w:val="1"/>
          <w:color w:val="000000" w:themeColor="text1" w:themeTint="FF" w:themeShade="FF"/>
          <w:sz w:val="24"/>
          <w:szCs w:val="24"/>
          <w:lang w:val="en-CA"/>
        </w:rPr>
        <w:t>réglementation</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(au </w:t>
      </w:r>
      <w:r w:rsidRPr="159A34E3" w:rsidR="5F630EBF">
        <w:rPr>
          <w:rStyle w:val="Aucun"/>
          <w:rFonts w:ascii="Arial" w:hAnsi="Arial" w:eastAsia="Arial" w:cs="Arial"/>
          <w:b w:val="1"/>
          <w:bCs w:val="1"/>
          <w:i w:val="1"/>
          <w:iCs w:val="1"/>
          <w:color w:val="000000" w:themeColor="text1" w:themeTint="FF" w:themeShade="FF"/>
          <w:sz w:val="24"/>
          <w:szCs w:val="24"/>
          <w:lang w:val="en-CA"/>
        </w:rPr>
        <w:t>sens</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w:t>
      </w:r>
      <w:r w:rsidRPr="159A34E3" w:rsidR="5F630EBF">
        <w:rPr>
          <w:rStyle w:val="Aucun"/>
          <w:rFonts w:ascii="Arial" w:hAnsi="Arial" w:eastAsia="Arial" w:cs="Arial"/>
          <w:b w:val="1"/>
          <w:bCs w:val="1"/>
          <w:i w:val="1"/>
          <w:iCs w:val="1"/>
          <w:color w:val="000000" w:themeColor="text1" w:themeTint="FF" w:themeShade="FF"/>
          <w:sz w:val="24"/>
          <w:szCs w:val="24"/>
          <w:lang w:val="en-CA"/>
        </w:rPr>
        <w:t>attribué</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à </w:t>
      </w:r>
      <w:r w:rsidRPr="159A34E3" w:rsidR="5F630EBF">
        <w:rPr>
          <w:rStyle w:val="Aucun"/>
          <w:rFonts w:ascii="Arial" w:hAnsi="Arial" w:eastAsia="Arial" w:cs="Arial"/>
          <w:b w:val="1"/>
          <w:bCs w:val="1"/>
          <w:i w:val="1"/>
          <w:iCs w:val="1"/>
          <w:color w:val="000000" w:themeColor="text1" w:themeTint="FF" w:themeShade="FF"/>
          <w:sz w:val="24"/>
          <w:szCs w:val="24"/>
          <w:lang w:val="en-CA"/>
        </w:rPr>
        <w:t>ce</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w:t>
      </w:r>
      <w:r w:rsidRPr="159A34E3" w:rsidR="5F630EBF">
        <w:rPr>
          <w:rStyle w:val="Aucun"/>
          <w:rFonts w:ascii="Arial" w:hAnsi="Arial" w:eastAsia="Arial" w:cs="Arial"/>
          <w:b w:val="1"/>
          <w:bCs w:val="1"/>
          <w:i w:val="1"/>
          <w:iCs w:val="1"/>
          <w:color w:val="000000" w:themeColor="text1" w:themeTint="FF" w:themeShade="FF"/>
          <w:sz w:val="24"/>
          <w:szCs w:val="24"/>
          <w:lang w:val="en-CA"/>
        </w:rPr>
        <w:t>terme</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dans les politiques de la Bourse de </w:t>
      </w:r>
      <w:r w:rsidRPr="159A34E3" w:rsidR="5F630EBF">
        <w:rPr>
          <w:rStyle w:val="Aucun"/>
          <w:rFonts w:ascii="Arial" w:hAnsi="Arial" w:eastAsia="Arial" w:cs="Arial"/>
          <w:b w:val="1"/>
          <w:bCs w:val="1"/>
          <w:i w:val="1"/>
          <w:iCs w:val="1"/>
          <w:color w:val="000000" w:themeColor="text1" w:themeTint="FF" w:themeShade="FF"/>
          <w:sz w:val="24"/>
          <w:szCs w:val="24"/>
          <w:lang w:val="en-CA"/>
        </w:rPr>
        <w:t>croissance</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TSX) </w:t>
      </w:r>
      <w:r w:rsidRPr="159A34E3" w:rsidR="5F630EBF">
        <w:rPr>
          <w:rStyle w:val="Aucun"/>
          <w:rFonts w:ascii="Arial" w:hAnsi="Arial" w:eastAsia="Arial" w:cs="Arial"/>
          <w:b w:val="1"/>
          <w:bCs w:val="1"/>
          <w:i w:val="1"/>
          <w:iCs w:val="1"/>
          <w:color w:val="000000" w:themeColor="text1" w:themeTint="FF" w:themeShade="FF"/>
          <w:sz w:val="24"/>
          <w:szCs w:val="24"/>
          <w:lang w:val="en-CA"/>
        </w:rPr>
        <w:t>n’assument</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w:t>
      </w:r>
      <w:r w:rsidRPr="159A34E3" w:rsidR="5F630EBF">
        <w:rPr>
          <w:rStyle w:val="Aucun"/>
          <w:rFonts w:ascii="Arial" w:hAnsi="Arial" w:eastAsia="Arial" w:cs="Arial"/>
          <w:b w:val="1"/>
          <w:bCs w:val="1"/>
          <w:i w:val="1"/>
          <w:iCs w:val="1"/>
          <w:color w:val="000000" w:themeColor="text1" w:themeTint="FF" w:themeShade="FF"/>
          <w:sz w:val="24"/>
          <w:szCs w:val="24"/>
          <w:lang w:val="en-CA"/>
        </w:rPr>
        <w:t>aucune</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w:t>
      </w:r>
      <w:r w:rsidRPr="159A34E3" w:rsidR="5F630EBF">
        <w:rPr>
          <w:rStyle w:val="Aucun"/>
          <w:rFonts w:ascii="Arial" w:hAnsi="Arial" w:eastAsia="Arial" w:cs="Arial"/>
          <w:b w:val="1"/>
          <w:bCs w:val="1"/>
          <w:i w:val="1"/>
          <w:iCs w:val="1"/>
          <w:color w:val="000000" w:themeColor="text1" w:themeTint="FF" w:themeShade="FF"/>
          <w:sz w:val="24"/>
          <w:szCs w:val="24"/>
          <w:lang w:val="en-CA"/>
        </w:rPr>
        <w:t>responsabilité</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quant à la pertinence </w:t>
      </w:r>
      <w:r w:rsidRPr="159A34E3" w:rsidR="5F630EBF">
        <w:rPr>
          <w:rStyle w:val="Aucun"/>
          <w:rFonts w:ascii="Arial" w:hAnsi="Arial" w:eastAsia="Arial" w:cs="Arial"/>
          <w:b w:val="1"/>
          <w:bCs w:val="1"/>
          <w:i w:val="1"/>
          <w:iCs w:val="1"/>
          <w:color w:val="000000" w:themeColor="text1" w:themeTint="FF" w:themeShade="FF"/>
          <w:sz w:val="24"/>
          <w:szCs w:val="24"/>
          <w:lang w:val="en-CA"/>
        </w:rPr>
        <w:t>ou</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à </w:t>
      </w:r>
      <w:r w:rsidRPr="159A34E3" w:rsidR="5F630EBF">
        <w:rPr>
          <w:rStyle w:val="Aucun"/>
          <w:rFonts w:ascii="Arial" w:hAnsi="Arial" w:eastAsia="Arial" w:cs="Arial"/>
          <w:b w:val="1"/>
          <w:bCs w:val="1"/>
          <w:i w:val="1"/>
          <w:iCs w:val="1"/>
          <w:color w:val="000000" w:themeColor="text1" w:themeTint="FF" w:themeShade="FF"/>
          <w:sz w:val="24"/>
          <w:szCs w:val="24"/>
          <w:lang w:val="en-CA"/>
        </w:rPr>
        <w:t>l’exactitude</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du </w:t>
      </w:r>
      <w:r w:rsidRPr="159A34E3" w:rsidR="5F630EBF">
        <w:rPr>
          <w:rStyle w:val="Aucun"/>
          <w:rFonts w:ascii="Arial" w:hAnsi="Arial" w:eastAsia="Arial" w:cs="Arial"/>
          <w:b w:val="1"/>
          <w:bCs w:val="1"/>
          <w:i w:val="1"/>
          <w:iCs w:val="1"/>
          <w:color w:val="000000" w:themeColor="text1" w:themeTint="FF" w:themeShade="FF"/>
          <w:sz w:val="24"/>
          <w:szCs w:val="24"/>
          <w:lang w:val="en-CA"/>
        </w:rPr>
        <w:t>présent</w:t>
      </w:r>
      <w:r w:rsidRPr="159A34E3" w:rsidR="5F630EBF">
        <w:rPr>
          <w:rStyle w:val="Aucun"/>
          <w:rFonts w:ascii="Arial" w:hAnsi="Arial" w:eastAsia="Arial" w:cs="Arial"/>
          <w:b w:val="1"/>
          <w:bCs w:val="1"/>
          <w:i w:val="1"/>
          <w:iCs w:val="1"/>
          <w:color w:val="000000" w:themeColor="text1" w:themeTint="FF" w:themeShade="FF"/>
          <w:sz w:val="24"/>
          <w:szCs w:val="24"/>
          <w:lang w:val="en-CA"/>
        </w:rPr>
        <w:t xml:space="preserve"> communiqué.</w:t>
      </w:r>
      <w:r w:rsidRPr="159A34E3" w:rsidR="5F630EBF">
        <w:rPr>
          <w:rFonts w:ascii="Arial" w:hAnsi="Arial" w:eastAsia="Arial" w:cs="Arial"/>
          <w:b w:val="1"/>
          <w:bCs w:val="1"/>
          <w:i w:val="0"/>
          <w:iCs w:val="0"/>
          <w:caps w:val="0"/>
          <w:smallCaps w:val="0"/>
          <w:noProof w:val="0"/>
          <w:color w:val="000000" w:themeColor="text1" w:themeTint="FF" w:themeShade="FF"/>
          <w:sz w:val="24"/>
          <w:szCs w:val="24"/>
          <w:lang w:val="en-US"/>
        </w:rPr>
        <w:t xml:space="preserve"> </w:t>
      </w:r>
    </w:p>
    <w:p w:rsidR="41B058C1" w:rsidP="159A34E3" w:rsidRDefault="41B058C1" w14:paraId="268E5FA8" w14:textId="2CE1268F">
      <w:pPr>
        <w:spacing w:before="0" w:beforeAutospacing="off" w:after="180" w:afterAutospacing="off"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CA"/>
        </w:rPr>
      </w:pPr>
      <w:r w:rsidRPr="159A34E3" w:rsidR="5F630EBF">
        <w:rPr>
          <w:rFonts w:ascii="Arial" w:hAnsi="Arial" w:eastAsia="Arial" w:cs="Arial"/>
          <w:b w:val="1"/>
          <w:bCs w:val="1"/>
          <w:i w:val="0"/>
          <w:iCs w:val="0"/>
          <w:caps w:val="0"/>
          <w:smallCaps w:val="0"/>
          <w:noProof w:val="0"/>
          <w:color w:val="000000" w:themeColor="text1" w:themeTint="FF" w:themeShade="FF"/>
          <w:sz w:val="24"/>
          <w:szCs w:val="24"/>
          <w:lang w:val="en-US"/>
        </w:rPr>
        <w:t>Pour plus d’information ou pour toute demande d’entrevue, veuillez communiquer avec :</w:t>
      </w: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4515"/>
        <w:gridCol w:w="4515"/>
      </w:tblGrid>
      <w:tr w:rsidR="159A34E3" w:rsidTr="159A34E3" w14:paraId="45BF963F">
        <w:trPr>
          <w:trHeight w:val="1170"/>
        </w:trPr>
        <w:tc>
          <w:tcPr>
            <w:tcW w:w="451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159A34E3" w:rsidP="159A34E3" w:rsidRDefault="159A34E3" w14:paraId="38B7DA13" w14:textId="5A15FE51">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1"/>
                <w:bCs w:val="1"/>
                <w:i w:val="0"/>
                <w:iCs w:val="0"/>
                <w:color w:val="000000" w:themeColor="text1" w:themeTint="FF" w:themeShade="FF"/>
                <w:sz w:val="24"/>
                <w:szCs w:val="24"/>
                <w:lang w:val="fr-FR"/>
              </w:rPr>
              <w:t>Scandium Canada Ltée</w:t>
            </w:r>
          </w:p>
          <w:p w:rsidR="159A34E3" w:rsidP="159A34E3" w:rsidRDefault="159A34E3" w14:paraId="48967E3B" w14:textId="502E9FA6">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0"/>
                <w:bCs w:val="0"/>
                <w:i w:val="0"/>
                <w:iCs w:val="0"/>
                <w:color w:val="000000" w:themeColor="text1" w:themeTint="FF" w:themeShade="FF"/>
                <w:sz w:val="24"/>
                <w:szCs w:val="24"/>
                <w:lang w:val="fr-FR"/>
              </w:rPr>
              <w:t>Arnaud Bourassa Francoeur</w:t>
            </w:r>
          </w:p>
          <w:p w:rsidR="159A34E3" w:rsidP="159A34E3" w:rsidRDefault="159A34E3" w14:paraId="0F528856" w14:textId="26954239">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0"/>
                <w:bCs w:val="0"/>
                <w:i w:val="1"/>
                <w:iCs w:val="1"/>
                <w:color w:val="000000" w:themeColor="text1" w:themeTint="FF" w:themeShade="FF"/>
                <w:sz w:val="24"/>
                <w:szCs w:val="24"/>
                <w:lang w:val="fr-FR"/>
              </w:rPr>
              <w:t>Directeur, communications et marketing</w:t>
            </w:r>
          </w:p>
          <w:p w:rsidR="159A34E3" w:rsidP="159A34E3" w:rsidRDefault="159A34E3" w14:paraId="66B79747" w14:textId="6931CBE0">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1"/>
                <w:bCs w:val="1"/>
                <w:i w:val="0"/>
                <w:iCs w:val="0"/>
                <w:color w:val="000000" w:themeColor="text1" w:themeTint="FF" w:themeShade="FF"/>
                <w:sz w:val="24"/>
                <w:szCs w:val="24"/>
                <w:lang w:val="fr-FR"/>
              </w:rPr>
              <w:t>Téléphone</w:t>
            </w:r>
            <w:r w:rsidRPr="159A34E3" w:rsidR="159A34E3">
              <w:rPr>
                <w:rFonts w:ascii="Arial" w:hAnsi="Arial" w:eastAsia="Arial" w:cs="Arial"/>
                <w:b w:val="0"/>
                <w:bCs w:val="0"/>
                <w:i w:val="0"/>
                <w:iCs w:val="0"/>
                <w:color w:val="000000" w:themeColor="text1" w:themeTint="FF" w:themeShade="FF"/>
                <w:sz w:val="24"/>
                <w:szCs w:val="24"/>
                <w:lang w:val="fr-FR"/>
              </w:rPr>
              <w:t xml:space="preserve"> : +1 (418) 609-4900</w:t>
            </w:r>
          </w:p>
          <w:p w:rsidR="159A34E3" w:rsidP="159A34E3" w:rsidRDefault="159A34E3" w14:paraId="36504F16" w14:textId="70EEF1D6">
            <w:pPr>
              <w:spacing w:before="0" w:beforeAutospacing="off" w:after="0" w:afterAutospacing="off" w:line="276" w:lineRule="auto"/>
              <w:jc w:val="both"/>
              <w:rPr>
                <w:rFonts w:ascii="Arial" w:hAnsi="Arial" w:eastAsia="Arial" w:cs="Arial"/>
                <w:b w:val="0"/>
                <w:bCs w:val="0"/>
                <w:i w:val="0"/>
                <w:iCs w:val="0"/>
                <w:sz w:val="24"/>
                <w:szCs w:val="24"/>
              </w:rPr>
            </w:pPr>
            <w:r w:rsidRPr="159A34E3" w:rsidR="159A34E3">
              <w:rPr>
                <w:rFonts w:ascii="Arial" w:hAnsi="Arial" w:eastAsia="Arial" w:cs="Arial"/>
                <w:b w:val="1"/>
                <w:bCs w:val="1"/>
                <w:i w:val="0"/>
                <w:iCs w:val="0"/>
                <w:color w:val="000000" w:themeColor="text1" w:themeTint="FF" w:themeShade="FF"/>
                <w:sz w:val="24"/>
                <w:szCs w:val="24"/>
                <w:lang w:val="fr-FR"/>
              </w:rPr>
              <w:t>Courriel</w:t>
            </w:r>
            <w:r w:rsidRPr="159A34E3" w:rsidR="159A34E3">
              <w:rPr>
                <w:rFonts w:ascii="Arial" w:hAnsi="Arial" w:eastAsia="Arial" w:cs="Arial"/>
                <w:b w:val="0"/>
                <w:bCs w:val="0"/>
                <w:i w:val="0"/>
                <w:iCs w:val="0"/>
                <w:color w:val="000000" w:themeColor="text1" w:themeTint="FF" w:themeShade="FF"/>
                <w:sz w:val="24"/>
                <w:szCs w:val="24"/>
                <w:lang w:val="fr-FR"/>
              </w:rPr>
              <w:t xml:space="preserve"> : </w:t>
            </w:r>
            <w:hyperlink r:id="R64e47d1a4e3447c8">
              <w:r w:rsidRPr="159A34E3" w:rsidR="159A34E3">
                <w:rPr>
                  <w:rStyle w:val="Hyperlink"/>
                  <w:b w:val="0"/>
                  <w:bCs w:val="0"/>
                  <w:i w:val="0"/>
                  <w:iCs w:val="0"/>
                  <w:strike w:val="0"/>
                  <w:dstrike w:val="0"/>
                  <w:lang w:val="fr-FR"/>
                </w:rPr>
                <w:t>info@scandium-canada.com</w:t>
              </w:r>
            </w:hyperlink>
          </w:p>
        </w:tc>
        <w:tc>
          <w:tcPr>
            <w:tcW w:w="451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159A34E3" w:rsidP="159A34E3" w:rsidRDefault="159A34E3" w14:paraId="135B4F1F" w14:textId="22B6B471">
            <w:pPr>
              <w:spacing w:before="0" w:beforeAutospacing="off" w:after="0" w:afterAutospacing="off" w:line="276" w:lineRule="auto"/>
              <w:jc w:val="left"/>
              <w:rPr>
                <w:rFonts w:ascii="Arial" w:hAnsi="Arial" w:eastAsia="Arial" w:cs="Arial"/>
                <w:b w:val="0"/>
                <w:bCs w:val="0"/>
                <w:i w:val="0"/>
                <w:iCs w:val="0"/>
                <w:sz w:val="24"/>
                <w:szCs w:val="24"/>
              </w:rPr>
            </w:pPr>
            <w:r w:rsidRPr="159A34E3" w:rsidR="159A34E3">
              <w:rPr>
                <w:rFonts w:ascii="Arial" w:hAnsi="Arial" w:eastAsia="Arial" w:cs="Arial"/>
                <w:b w:val="1"/>
                <w:bCs w:val="1"/>
                <w:i w:val="0"/>
                <w:iCs w:val="0"/>
                <w:color w:val="000000" w:themeColor="text1" w:themeTint="FF" w:themeShade="FF"/>
                <w:sz w:val="24"/>
                <w:szCs w:val="24"/>
                <w:lang w:val="fr-FR"/>
              </w:rPr>
              <w:t xml:space="preserve">Site Web : </w:t>
            </w:r>
            <w:hyperlink r:id="Rf23385afb1c24a38">
              <w:r w:rsidRPr="159A34E3" w:rsidR="159A34E3">
                <w:rPr>
                  <w:rStyle w:val="Hyperlink"/>
                  <w:b w:val="0"/>
                  <w:bCs w:val="0"/>
                  <w:i w:val="0"/>
                  <w:iCs w:val="0"/>
                  <w:strike w:val="0"/>
                  <w:dstrike w:val="0"/>
                  <w:lang w:val="fr-FR"/>
                </w:rPr>
                <w:t>www.scandium-canada.com</w:t>
              </w:r>
            </w:hyperlink>
          </w:p>
          <w:p w:rsidR="159A34E3" w:rsidP="159A34E3" w:rsidRDefault="159A34E3" w14:paraId="2EC636B9" w14:textId="2BF92CB9">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1"/>
                <w:bCs w:val="1"/>
                <w:i w:val="0"/>
                <w:iCs w:val="0"/>
                <w:color w:val="000000" w:themeColor="text1" w:themeTint="FF" w:themeShade="FF"/>
                <w:sz w:val="24"/>
                <w:szCs w:val="24"/>
                <w:lang w:val="fr-FR"/>
              </w:rPr>
              <w:t>LinkedIn</w:t>
            </w:r>
            <w:r w:rsidRPr="159A34E3" w:rsidR="159A34E3">
              <w:rPr>
                <w:rFonts w:ascii="Arial" w:hAnsi="Arial" w:eastAsia="Arial" w:cs="Arial"/>
                <w:b w:val="0"/>
                <w:bCs w:val="0"/>
                <w:i w:val="0"/>
                <w:iCs w:val="0"/>
                <w:color w:val="000000" w:themeColor="text1" w:themeTint="FF" w:themeShade="FF"/>
                <w:sz w:val="24"/>
                <w:szCs w:val="24"/>
                <w:lang w:val="fr-FR"/>
              </w:rPr>
              <w:t xml:space="preserve"> : Scandium Canada Ltd.</w:t>
            </w:r>
          </w:p>
          <w:p w:rsidR="159A34E3" w:rsidP="159A34E3" w:rsidRDefault="159A34E3" w14:paraId="0E07DBBB" w14:textId="289547AB">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1"/>
                <w:bCs w:val="1"/>
                <w:i w:val="0"/>
                <w:iCs w:val="0"/>
                <w:color w:val="000000" w:themeColor="text1" w:themeTint="FF" w:themeShade="FF"/>
                <w:sz w:val="24"/>
                <w:szCs w:val="24"/>
                <w:lang w:val="fr-FR"/>
              </w:rPr>
              <w:t>X</w:t>
            </w:r>
            <w:r w:rsidRPr="159A34E3" w:rsidR="159A34E3">
              <w:rPr>
                <w:rFonts w:ascii="Arial" w:hAnsi="Arial" w:eastAsia="Arial" w:cs="Arial"/>
                <w:b w:val="0"/>
                <w:bCs w:val="0"/>
                <w:i w:val="0"/>
                <w:iCs w:val="0"/>
                <w:color w:val="000000" w:themeColor="text1" w:themeTint="FF" w:themeShade="FF"/>
                <w:sz w:val="24"/>
                <w:szCs w:val="24"/>
                <w:lang w:val="fr-FR"/>
              </w:rPr>
              <w:t xml:space="preserve"> : @ScandiumCanada</w:t>
            </w:r>
          </w:p>
          <w:p w:rsidR="159A34E3" w:rsidP="159A34E3" w:rsidRDefault="159A34E3" w14:paraId="392D7273" w14:textId="18B19CF6">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1"/>
                <w:bCs w:val="1"/>
                <w:i w:val="0"/>
                <w:iCs w:val="0"/>
                <w:color w:val="000000" w:themeColor="text1" w:themeTint="FF" w:themeShade="FF"/>
                <w:sz w:val="24"/>
                <w:szCs w:val="24"/>
                <w:lang w:val="fr-FR"/>
              </w:rPr>
              <w:t>Facebook</w:t>
            </w:r>
            <w:r w:rsidRPr="159A34E3" w:rsidR="159A34E3">
              <w:rPr>
                <w:rFonts w:ascii="Arial" w:hAnsi="Arial" w:eastAsia="Arial" w:cs="Arial"/>
                <w:b w:val="0"/>
                <w:bCs w:val="0"/>
                <w:i w:val="0"/>
                <w:iCs w:val="0"/>
                <w:color w:val="000000" w:themeColor="text1" w:themeTint="FF" w:themeShade="FF"/>
                <w:sz w:val="24"/>
                <w:szCs w:val="24"/>
                <w:lang w:val="fr-FR"/>
              </w:rPr>
              <w:t xml:space="preserve"> : Scandium Canada</w:t>
            </w:r>
          </w:p>
          <w:p w:rsidR="159A34E3" w:rsidP="159A34E3" w:rsidRDefault="159A34E3" w14:paraId="2B2644BF" w14:textId="3D9D6518">
            <w:pPr>
              <w:spacing w:before="0" w:beforeAutospacing="off" w:after="0" w:afterAutospacing="off" w:line="276" w:lineRule="auto"/>
              <w:jc w:val="both"/>
              <w:rPr>
                <w:rFonts w:ascii="Arial" w:hAnsi="Arial" w:eastAsia="Arial" w:cs="Arial"/>
                <w:b w:val="0"/>
                <w:bCs w:val="0"/>
                <w:i w:val="0"/>
                <w:iCs w:val="0"/>
                <w:color w:val="000000" w:themeColor="text1" w:themeTint="FF" w:themeShade="FF"/>
                <w:sz w:val="24"/>
                <w:szCs w:val="24"/>
              </w:rPr>
            </w:pPr>
            <w:r w:rsidRPr="159A34E3" w:rsidR="159A34E3">
              <w:rPr>
                <w:rFonts w:ascii="Arial" w:hAnsi="Arial" w:eastAsia="Arial" w:cs="Arial"/>
                <w:b w:val="1"/>
                <w:bCs w:val="1"/>
                <w:i w:val="0"/>
                <w:iCs w:val="0"/>
                <w:color w:val="000000" w:themeColor="text1" w:themeTint="FF" w:themeShade="FF"/>
                <w:sz w:val="24"/>
                <w:szCs w:val="24"/>
                <w:lang w:val="fr-FR"/>
              </w:rPr>
              <w:t>Instagram</w:t>
            </w:r>
            <w:r w:rsidRPr="159A34E3" w:rsidR="159A34E3">
              <w:rPr>
                <w:rFonts w:ascii="Arial" w:hAnsi="Arial" w:eastAsia="Arial" w:cs="Arial"/>
                <w:b w:val="0"/>
                <w:bCs w:val="0"/>
                <w:i w:val="0"/>
                <w:iCs w:val="0"/>
                <w:color w:val="000000" w:themeColor="text1" w:themeTint="FF" w:themeShade="FF"/>
                <w:sz w:val="24"/>
                <w:szCs w:val="24"/>
                <w:lang w:val="fr-FR"/>
              </w:rPr>
              <w:t xml:space="preserve"> : @scandiumcanada</w:t>
            </w:r>
          </w:p>
        </w:tc>
      </w:tr>
    </w:tbl>
    <w:p w:rsidR="41B058C1" w:rsidP="159A34E3" w:rsidRDefault="41B058C1" w14:paraId="3E6CB1C4" w14:textId="45455157">
      <w:pPr>
        <w:pStyle w:val="Normal"/>
        <w:bidi w:val="0"/>
        <w:spacing w:before="240" w:after="12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CA"/>
        </w:rPr>
      </w:pPr>
    </w:p>
    <w:sectPr w:rsidR="41B058C1">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int2:observations>
    <int2:textHash int2:hashCode="TjsWosNAMVp/M2" int2:id="w6oPD8JM">
      <int2:state int2:type="spell" int2:value="Rejected"/>
    </int2:textHash>
  </int2:observations>
  <int2:intelligenceSettings/>
</int2:intelligence>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0CEC18"/>
    <w:rsid w:val="001CB229"/>
    <w:rsid w:val="00723AB9"/>
    <w:rsid w:val="007C0D96"/>
    <w:rsid w:val="00CA18FD"/>
    <w:rsid w:val="015FFD9D"/>
    <w:rsid w:val="0169F57D"/>
    <w:rsid w:val="01805460"/>
    <w:rsid w:val="03156401"/>
    <w:rsid w:val="039F0D50"/>
    <w:rsid w:val="045E222B"/>
    <w:rsid w:val="051231AF"/>
    <w:rsid w:val="058C8835"/>
    <w:rsid w:val="05E21213"/>
    <w:rsid w:val="06D54418"/>
    <w:rsid w:val="075FE4E5"/>
    <w:rsid w:val="07F09D9E"/>
    <w:rsid w:val="080A23EC"/>
    <w:rsid w:val="08AAA0F4"/>
    <w:rsid w:val="0945C27D"/>
    <w:rsid w:val="0986CE92"/>
    <w:rsid w:val="09E89460"/>
    <w:rsid w:val="0A7BEA4B"/>
    <w:rsid w:val="0C48BF4A"/>
    <w:rsid w:val="0C756C08"/>
    <w:rsid w:val="0C8467C7"/>
    <w:rsid w:val="0CC47E42"/>
    <w:rsid w:val="0CE5305B"/>
    <w:rsid w:val="0DA889BF"/>
    <w:rsid w:val="0DF214DE"/>
    <w:rsid w:val="0E85E479"/>
    <w:rsid w:val="0F19E573"/>
    <w:rsid w:val="0F2DED96"/>
    <w:rsid w:val="0F318E76"/>
    <w:rsid w:val="101FC748"/>
    <w:rsid w:val="102F089B"/>
    <w:rsid w:val="1085590D"/>
    <w:rsid w:val="108F01D2"/>
    <w:rsid w:val="11649866"/>
    <w:rsid w:val="13B2D878"/>
    <w:rsid w:val="14ECC67E"/>
    <w:rsid w:val="159A34E3"/>
    <w:rsid w:val="16506D39"/>
    <w:rsid w:val="17402112"/>
    <w:rsid w:val="17A61E47"/>
    <w:rsid w:val="18D433B4"/>
    <w:rsid w:val="1906CAE0"/>
    <w:rsid w:val="19702060"/>
    <w:rsid w:val="1A2FF6B8"/>
    <w:rsid w:val="1A41EE89"/>
    <w:rsid w:val="1A48900B"/>
    <w:rsid w:val="1B43F35E"/>
    <w:rsid w:val="1B66F864"/>
    <w:rsid w:val="1B9333AC"/>
    <w:rsid w:val="1C1DB5C4"/>
    <w:rsid w:val="1C2CA357"/>
    <w:rsid w:val="1E3DC24F"/>
    <w:rsid w:val="1EEAD55A"/>
    <w:rsid w:val="2011FC47"/>
    <w:rsid w:val="216757AF"/>
    <w:rsid w:val="2222481D"/>
    <w:rsid w:val="229E9522"/>
    <w:rsid w:val="22A59C19"/>
    <w:rsid w:val="22E4EF20"/>
    <w:rsid w:val="24380D07"/>
    <w:rsid w:val="2472AD43"/>
    <w:rsid w:val="24CE3A49"/>
    <w:rsid w:val="251FD878"/>
    <w:rsid w:val="2524CA05"/>
    <w:rsid w:val="2663BC64"/>
    <w:rsid w:val="266CD37C"/>
    <w:rsid w:val="280BCE1D"/>
    <w:rsid w:val="2896CAD9"/>
    <w:rsid w:val="29FF7CFF"/>
    <w:rsid w:val="2A5DD8F6"/>
    <w:rsid w:val="2A700A98"/>
    <w:rsid w:val="2F1EB58D"/>
    <w:rsid w:val="2F3E32DA"/>
    <w:rsid w:val="2F68C2FE"/>
    <w:rsid w:val="30417F9E"/>
    <w:rsid w:val="3158F5F7"/>
    <w:rsid w:val="31686FF0"/>
    <w:rsid w:val="32E01593"/>
    <w:rsid w:val="33562D45"/>
    <w:rsid w:val="34E24625"/>
    <w:rsid w:val="35397C4E"/>
    <w:rsid w:val="353AA60B"/>
    <w:rsid w:val="35693126"/>
    <w:rsid w:val="3573868E"/>
    <w:rsid w:val="358C5AAA"/>
    <w:rsid w:val="35C04212"/>
    <w:rsid w:val="36DC201E"/>
    <w:rsid w:val="3759A631"/>
    <w:rsid w:val="3759A631"/>
    <w:rsid w:val="37A9D25A"/>
    <w:rsid w:val="37F3E100"/>
    <w:rsid w:val="380263E8"/>
    <w:rsid w:val="384CC952"/>
    <w:rsid w:val="38610727"/>
    <w:rsid w:val="38E6FF90"/>
    <w:rsid w:val="38EB1149"/>
    <w:rsid w:val="38F7274F"/>
    <w:rsid w:val="39608844"/>
    <w:rsid w:val="3997523B"/>
    <w:rsid w:val="39DB5760"/>
    <w:rsid w:val="3A0D23E7"/>
    <w:rsid w:val="3AEBC694"/>
    <w:rsid w:val="3B0EAEFD"/>
    <w:rsid w:val="3BA8F6A3"/>
    <w:rsid w:val="3C151075"/>
    <w:rsid w:val="3C6E33DA"/>
    <w:rsid w:val="3D0CEC18"/>
    <w:rsid w:val="3E366DED"/>
    <w:rsid w:val="3E6D9A9A"/>
    <w:rsid w:val="3F57C0CB"/>
    <w:rsid w:val="40872AF8"/>
    <w:rsid w:val="40C4BCFF"/>
    <w:rsid w:val="41245E9C"/>
    <w:rsid w:val="41B058C1"/>
    <w:rsid w:val="41E909E3"/>
    <w:rsid w:val="41E909E3"/>
    <w:rsid w:val="43378DF5"/>
    <w:rsid w:val="4355500F"/>
    <w:rsid w:val="455DB380"/>
    <w:rsid w:val="4593D355"/>
    <w:rsid w:val="461575A5"/>
    <w:rsid w:val="465EC818"/>
    <w:rsid w:val="46603D50"/>
    <w:rsid w:val="46BA08DA"/>
    <w:rsid w:val="46DFAE1C"/>
    <w:rsid w:val="46FD9913"/>
    <w:rsid w:val="474A1BA9"/>
    <w:rsid w:val="4780E2A9"/>
    <w:rsid w:val="491B5778"/>
    <w:rsid w:val="498DB5A8"/>
    <w:rsid w:val="4A595B0D"/>
    <w:rsid w:val="4A689F76"/>
    <w:rsid w:val="4A7912CE"/>
    <w:rsid w:val="4AC0CED9"/>
    <w:rsid w:val="4BB7B0A7"/>
    <w:rsid w:val="4C7893DC"/>
    <w:rsid w:val="4DEF762D"/>
    <w:rsid w:val="4E25FE73"/>
    <w:rsid w:val="4E8F1034"/>
    <w:rsid w:val="4F156A70"/>
    <w:rsid w:val="4F637486"/>
    <w:rsid w:val="500B5A73"/>
    <w:rsid w:val="503FD933"/>
    <w:rsid w:val="5078FA4B"/>
    <w:rsid w:val="50FD403D"/>
    <w:rsid w:val="52DB531F"/>
    <w:rsid w:val="546CF7B1"/>
    <w:rsid w:val="558D2B39"/>
    <w:rsid w:val="55BDBC8A"/>
    <w:rsid w:val="560EF95F"/>
    <w:rsid w:val="56239314"/>
    <w:rsid w:val="5718251E"/>
    <w:rsid w:val="571E42EF"/>
    <w:rsid w:val="5791B96F"/>
    <w:rsid w:val="57998EAB"/>
    <w:rsid w:val="57FE3EFE"/>
    <w:rsid w:val="583022E6"/>
    <w:rsid w:val="5832FC1B"/>
    <w:rsid w:val="58344EF1"/>
    <w:rsid w:val="589A6753"/>
    <w:rsid w:val="595A4C31"/>
    <w:rsid w:val="5A0884B6"/>
    <w:rsid w:val="5A2987BB"/>
    <w:rsid w:val="5A2A3E5F"/>
    <w:rsid w:val="5ABE81F9"/>
    <w:rsid w:val="5C420966"/>
    <w:rsid w:val="5D51A784"/>
    <w:rsid w:val="5E03A6BD"/>
    <w:rsid w:val="5E2A21A8"/>
    <w:rsid w:val="5EF6ECBE"/>
    <w:rsid w:val="5F630EBF"/>
    <w:rsid w:val="5F79AA63"/>
    <w:rsid w:val="6037E496"/>
    <w:rsid w:val="60B5221D"/>
    <w:rsid w:val="61387F8E"/>
    <w:rsid w:val="61AC708D"/>
    <w:rsid w:val="6226A780"/>
    <w:rsid w:val="62EFC048"/>
    <w:rsid w:val="633CFC00"/>
    <w:rsid w:val="63E87034"/>
    <w:rsid w:val="64843F38"/>
    <w:rsid w:val="651092D3"/>
    <w:rsid w:val="651D3B43"/>
    <w:rsid w:val="65281435"/>
    <w:rsid w:val="660CA682"/>
    <w:rsid w:val="665CEA71"/>
    <w:rsid w:val="672C20F2"/>
    <w:rsid w:val="6735214A"/>
    <w:rsid w:val="676DA504"/>
    <w:rsid w:val="68B5E2EC"/>
    <w:rsid w:val="69392E6B"/>
    <w:rsid w:val="69646B05"/>
    <w:rsid w:val="69703333"/>
    <w:rsid w:val="69ED2929"/>
    <w:rsid w:val="6A8DF902"/>
    <w:rsid w:val="6AC1DA19"/>
    <w:rsid w:val="6BC4F81F"/>
    <w:rsid w:val="6BE191C1"/>
    <w:rsid w:val="6BECC9F5"/>
    <w:rsid w:val="6C4F8FC1"/>
    <w:rsid w:val="6C4FA739"/>
    <w:rsid w:val="6CAA686C"/>
    <w:rsid w:val="6CC2167E"/>
    <w:rsid w:val="6D0CF3DA"/>
    <w:rsid w:val="6D1E4464"/>
    <w:rsid w:val="6DC11A06"/>
    <w:rsid w:val="6F5091D6"/>
    <w:rsid w:val="70BC5527"/>
    <w:rsid w:val="70DE096A"/>
    <w:rsid w:val="710AF92B"/>
    <w:rsid w:val="71E5B076"/>
    <w:rsid w:val="72F3DA7A"/>
    <w:rsid w:val="73E41982"/>
    <w:rsid w:val="73F058BE"/>
    <w:rsid w:val="7426CF50"/>
    <w:rsid w:val="74F3ACB8"/>
    <w:rsid w:val="751C6A46"/>
    <w:rsid w:val="755133C5"/>
    <w:rsid w:val="756445F9"/>
    <w:rsid w:val="75DB2705"/>
    <w:rsid w:val="76F63CE9"/>
    <w:rsid w:val="77704721"/>
    <w:rsid w:val="779D5B77"/>
    <w:rsid w:val="785BDEB8"/>
    <w:rsid w:val="79A2CD5A"/>
    <w:rsid w:val="79E947E7"/>
    <w:rsid w:val="7B09BAC8"/>
    <w:rsid w:val="7B6D17AC"/>
    <w:rsid w:val="7BC5F387"/>
    <w:rsid w:val="7DE604AF"/>
    <w:rsid w:val="7E52F8B7"/>
    <w:rsid w:val="7EDF4931"/>
    <w:rsid w:val="7F43A8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4F59A3"/>
  <w15:chartTrackingRefBased/>
  <w15:docId w15:val="{B03154B4-D910-485D-9325-53A2E4A4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Aucun" w:customStyle="1">
    <w:name w:val="Aucun"/>
    <w:basedOn w:val="DefaultParagraphFont"/>
    <w:uiPriority w:val="1"/>
    <w:rsid w:val="41B058C1"/>
    <w:rPr>
      <w:rFonts w:ascii="Times New Roman" w:hAnsi="Times New Roman" w:eastAsia="Arial Unicode MS" w:cs="Times New Roman"/>
    </w:rPr>
  </w:style>
  <w:style w:type="paragraph" w:styleId="CorpsA" w:customStyle="1">
    <w:name w:val="Corps A"/>
    <w:basedOn w:val="Normal"/>
    <w:uiPriority w:val="1"/>
    <w:rsid w:val="41B058C1"/>
    <w:pPr>
      <w:spacing w:line="259" w:lineRule="auto"/>
      <w:jc w:val="both"/>
    </w:pPr>
    <w:rPr>
      <w:rFonts w:ascii="Aptos" w:hAnsi="Aptos" w:eastAsia="Arial Unicode MS" w:cs="Arial Unicode MS"/>
      <w:color w:val="000000" w:themeColor="text1"/>
      <w:sz w:val="22"/>
      <w:szCs w:val="22"/>
    </w:rPr>
  </w:style>
  <w:style w:type="character" w:styleId="Hyperlink">
    <w:name w:val="Hyperlink"/>
    <w:basedOn w:val="DefaultParagraphFont"/>
    <w:uiPriority w:val="99"/>
    <w:unhideWhenUsed/>
    <w:rsid w:val="79A2CD5A"/>
    <w:rPr>
      <w:color w:val="467886"/>
      <w:u w:val="single"/>
    </w:rPr>
  </w:style>
  <w:style w:type="character" w:styleId="Hyperlink0" w:customStyle="1">
    <w:name w:val="Hyperlink.0"/>
    <w:basedOn w:val="DefaultParagraphFont"/>
    <w:uiPriority w:val="1"/>
    <w:rsid w:val="79A2CD5A"/>
    <w:rPr>
      <w:rFonts w:ascii="Arial" w:hAnsi="Arial" w:eastAsia="Arial" w:cs="Arial"/>
      <w:color w:val="0000FF"/>
      <w:sz w:val="24"/>
      <w:szCs w:val="24"/>
      <w:u w:val="single"/>
    </w:rPr>
  </w:style>
  <w:style w:type="character" w:styleId="Hyperlink1" w:customStyle="1">
    <w:name w:val="Hyperlink.1"/>
    <w:basedOn w:val="DefaultParagraphFont"/>
    <w:uiPriority w:val="1"/>
    <w:rsid w:val="79A2CD5A"/>
    <w:rPr>
      <w:rFonts w:ascii="Arial" w:hAnsi="Arial" w:eastAsia="Arial" w:cs="Arial"/>
      <w:color w:val="467886"/>
      <w:u w:val="single"/>
      <w:lang w:val="fr-FR"/>
    </w:rPr>
  </w:style>
  <w:style w:type="character" w:styleId="Hyperlink2" w:customStyle="1">
    <w:name w:val="Hyperlink.2"/>
    <w:basedOn w:val="DefaultParagraphFont"/>
    <w:uiPriority w:val="1"/>
    <w:rsid w:val="79A2CD5A"/>
    <w:rPr>
      <w:rFonts w:ascii="Times New Roman" w:hAnsi="Times New Roman" w:eastAsia="Arial Unicode MS" w:cs="Times New Roman"/>
      <w:color w:val="467886"/>
      <w:u w:val="single"/>
      <w:lang w:val="en-US"/>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fontTable" Target="fontTable.xml" Id="rId15" /><Relationship Type="http://schemas.microsoft.com/office/2016/09/relationships/commentsIds" Target="commentsIds.xml" Id="rId10" /><Relationship Type="http://schemas.openxmlformats.org/officeDocument/2006/relationships/styles" Target="styles.xml" Id="rId4" /><Relationship Type="http://schemas.microsoft.com/office/2011/relationships/commentsExtended" Target="commentsExtended.xml" Id="rId9" /><Relationship Type="http://schemas.openxmlformats.org/officeDocument/2006/relationships/hyperlink" Target="http://www.sedarplus.ca/" TargetMode="External" Id="Raa999723cb5b4808" /><Relationship Type="http://schemas.openxmlformats.org/officeDocument/2006/relationships/hyperlink" Target="mailto:info@scandium-canada.com" TargetMode="External" Id="R64e47d1a4e3447c8" /><Relationship Type="http://schemas.openxmlformats.org/officeDocument/2006/relationships/hyperlink" Target="https://www.scandium-canada.com/" TargetMode="External" Id="Rf23385afb1c24a38" /><Relationship Type="http://schemas.microsoft.com/office/2020/10/relationships/intelligence" Target="intelligence2.xml" Id="Rf901716285ae4d3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546FD3112C441ADBFA7EC690995B5" ma:contentTypeVersion="13" ma:contentTypeDescription="Crée un document." ma:contentTypeScope="" ma:versionID="6feb6b458325b02083c0916da02a6157">
  <xsd:schema xmlns:xsd="http://www.w3.org/2001/XMLSchema" xmlns:xs="http://www.w3.org/2001/XMLSchema" xmlns:p="http://schemas.microsoft.com/office/2006/metadata/properties" xmlns:ns2="5ef3ac72-10f1-4c1e-8728-e778d3be71ae" xmlns:ns3="9ba600e5-836b-4716-ae0b-a1df09ad8820" targetNamespace="http://schemas.microsoft.com/office/2006/metadata/properties" ma:root="true" ma:fieldsID="9bbafc8f822a5d6b9f375a2c8a03a294" ns2:_="" ns3:_="">
    <xsd:import namespace="5ef3ac72-10f1-4c1e-8728-e778d3be71ae"/>
    <xsd:import namespace="9ba600e5-836b-4716-ae0b-a1df09ad88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ac72-10f1-4c1e-8728-e778d3be7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7ae23cb5-e537-4f44-a0d9-d5d23c9fa9f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a600e5-836b-4716-ae0b-a1df09ad882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8d41bc6-197c-49eb-8b2f-fcd4cbe2ecba}" ma:internalName="TaxCatchAll" ma:showField="CatchAllData" ma:web="9ba600e5-836b-4716-ae0b-a1df09ad88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f3ac72-10f1-4c1e-8728-e778d3be71ae">
      <Terms xmlns="http://schemas.microsoft.com/office/infopath/2007/PartnerControls"/>
    </lcf76f155ced4ddcb4097134ff3c332f>
    <TaxCatchAll xmlns="9ba600e5-836b-4716-ae0b-a1df09ad8820" xsi:nil="true"/>
  </documentManagement>
</p:properties>
</file>

<file path=customXml/itemProps1.xml><?xml version="1.0" encoding="utf-8"?>
<ds:datastoreItem xmlns:ds="http://schemas.openxmlformats.org/officeDocument/2006/customXml" ds:itemID="{5D972075-A74E-448E-BB47-292730692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ac72-10f1-4c1e-8728-e778d3be71ae"/>
    <ds:schemaRef ds:uri="9ba600e5-836b-4716-ae0b-a1df09ad8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4CA29-B0BA-4CE6-A528-D05F6D9C0133}">
  <ds:schemaRefs>
    <ds:schemaRef ds:uri="http://schemas.microsoft.com/sharepoint/v3/contenttype/forms"/>
  </ds:schemaRefs>
</ds:datastoreItem>
</file>

<file path=customXml/itemProps3.xml><?xml version="1.0" encoding="utf-8"?>
<ds:datastoreItem xmlns:ds="http://schemas.openxmlformats.org/officeDocument/2006/customXml" ds:itemID="{A2C96314-6E5E-421B-ACFD-02FBB2A3151A}">
  <ds:schemaRefs>
    <ds:schemaRef ds:uri="http://schemas.microsoft.com/office/2006/metadata/properties"/>
    <ds:schemaRef ds:uri="http://schemas.microsoft.com/office/infopath/2007/PartnerControls"/>
    <ds:schemaRef ds:uri="5ef3ac72-10f1-4c1e-8728-e778d3be71ae"/>
    <ds:schemaRef ds:uri="9ba600e5-836b-4716-ae0b-a1df09ad882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Arnaud Bourassa Francoeur</dc:creator>
  <keywords/>
  <dc:description/>
  <lastModifiedBy>Arnaud Bourassa Francoeur</lastModifiedBy>
  <revision>6</revision>
  <dcterms:created xsi:type="dcterms:W3CDTF">2026-08-18T13:23:00.0000000Z</dcterms:created>
  <dcterms:modified xsi:type="dcterms:W3CDTF">2026-08-31T12:05:44.0855262Z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0x01010040D546FD3112C441ADBFA7EC690995B5</vt:lpwstr>
  </property>
  <property fmtid="{D5CDD505-2E9C-101B-9397-08002B2CF9AE}" pid="3" name="MediaServiceImageTags">
    <vt:lpwstr/>
  </property>
</Properties>
</file>